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661"/>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8"/>
        <w:gridCol w:w="1742"/>
        <w:gridCol w:w="3845"/>
      </w:tblGrid>
      <w:tr w:rsidR="008B412B" w:rsidRPr="00BB38EB" w14:paraId="1FD6965A" w14:textId="77777777" w:rsidTr="008B412B">
        <w:trPr>
          <w:trHeight w:val="1818"/>
        </w:trPr>
        <w:tc>
          <w:tcPr>
            <w:tcW w:w="4238" w:type="dxa"/>
            <w:tcBorders>
              <w:top w:val="nil"/>
              <w:left w:val="nil"/>
              <w:bottom w:val="thinThickSmallGap" w:sz="24" w:space="0" w:color="auto"/>
              <w:right w:val="nil"/>
            </w:tcBorders>
          </w:tcPr>
          <w:p w14:paraId="6A1F5E71" w14:textId="77777777" w:rsidR="008B412B" w:rsidRPr="00BB38EB" w:rsidRDefault="008B412B" w:rsidP="008B412B">
            <w:pPr>
              <w:jc w:val="center"/>
              <w:rPr>
                <w:rFonts w:eastAsia="MS Mincho"/>
                <w:b/>
                <w:caps/>
                <w:sz w:val="20"/>
                <w:szCs w:val="20"/>
                <w:lang w:val="be-BY"/>
              </w:rPr>
            </w:pPr>
            <w:r w:rsidRPr="00BB38EB">
              <w:rPr>
                <w:b/>
                <w:caps/>
                <w:sz w:val="20"/>
                <w:szCs w:val="20"/>
                <w:lang w:val="be-BY"/>
              </w:rPr>
              <w:t>Баш</w:t>
            </w:r>
            <w:r w:rsidRPr="00BB38EB">
              <w:rPr>
                <w:rFonts w:eastAsia="MS Mincho"/>
                <w:b/>
                <w:caps/>
                <w:sz w:val="20"/>
                <w:szCs w:val="20"/>
                <w:lang w:val="be-BY"/>
              </w:rPr>
              <w:t>ҡортостан  Республикаһы</w:t>
            </w:r>
          </w:p>
          <w:p w14:paraId="5076F75B" w14:textId="77777777" w:rsidR="008B412B" w:rsidRPr="00BB38EB" w:rsidRDefault="008B412B" w:rsidP="008B412B">
            <w:pPr>
              <w:jc w:val="center"/>
              <w:rPr>
                <w:rFonts w:eastAsia="MS Mincho"/>
                <w:b/>
                <w:sz w:val="20"/>
                <w:szCs w:val="20"/>
                <w:lang w:val="be-BY"/>
              </w:rPr>
            </w:pPr>
            <w:r w:rsidRPr="00BB38EB">
              <w:rPr>
                <w:rFonts w:eastAsia="MS Mincho"/>
                <w:b/>
                <w:sz w:val="20"/>
                <w:szCs w:val="20"/>
                <w:lang w:val="be-BY"/>
              </w:rPr>
              <w:t>АСКЫН РАЙОНЫ</w:t>
            </w:r>
          </w:p>
          <w:p w14:paraId="7EFC43E2" w14:textId="77777777" w:rsidR="008B412B" w:rsidRPr="00BB38EB" w:rsidRDefault="008B412B" w:rsidP="008B412B">
            <w:pPr>
              <w:jc w:val="center"/>
              <w:rPr>
                <w:rFonts w:eastAsia="MS Mincho"/>
                <w:b/>
                <w:sz w:val="20"/>
                <w:szCs w:val="20"/>
              </w:rPr>
            </w:pPr>
            <w:r w:rsidRPr="00BB38EB">
              <w:rPr>
                <w:rFonts w:eastAsia="MS Mincho"/>
                <w:b/>
                <w:sz w:val="20"/>
                <w:szCs w:val="20"/>
                <w:lang w:val="be-BY"/>
              </w:rPr>
              <w:t>МУНИЦИПАЛЬ РАЙОНЫНЫҢ</w:t>
            </w:r>
          </w:p>
          <w:p w14:paraId="2EC52F89" w14:textId="77777777" w:rsidR="008B412B" w:rsidRPr="00BB38EB" w:rsidRDefault="008B412B" w:rsidP="008B412B">
            <w:pPr>
              <w:jc w:val="center"/>
              <w:rPr>
                <w:rFonts w:eastAsia="Arial Unicode MS"/>
                <w:b/>
                <w:color w:val="000000"/>
                <w:sz w:val="20"/>
                <w:szCs w:val="20"/>
                <w:lang w:val="be-BY"/>
              </w:rPr>
            </w:pPr>
            <w:r w:rsidRPr="00BB38EB">
              <w:rPr>
                <w:rFonts w:eastAsia="MS Mincho"/>
                <w:b/>
                <w:sz w:val="20"/>
                <w:szCs w:val="20"/>
                <w:lang w:val="be-BY"/>
              </w:rPr>
              <w:t>ҠА</w:t>
            </w:r>
            <w:r w:rsidRPr="00BB38EB">
              <w:rPr>
                <w:rFonts w:eastAsia="Arial Unicode MS"/>
                <w:b/>
                <w:color w:val="000000"/>
                <w:sz w:val="20"/>
                <w:szCs w:val="20"/>
                <w:lang w:val="be-BY"/>
              </w:rPr>
              <w:t>ҘАНСЫ АУЫЛ СОВЕТЫ</w:t>
            </w:r>
          </w:p>
          <w:p w14:paraId="5DBD6D1D" w14:textId="77777777" w:rsidR="008B412B" w:rsidRPr="00BB38EB" w:rsidRDefault="008B412B" w:rsidP="008B412B">
            <w:pPr>
              <w:jc w:val="center"/>
              <w:rPr>
                <w:rFonts w:eastAsia="MS Mincho"/>
                <w:b/>
                <w:sz w:val="20"/>
                <w:szCs w:val="20"/>
                <w:lang w:val="be-BY"/>
              </w:rPr>
            </w:pPr>
            <w:r w:rsidRPr="00BB38EB">
              <w:rPr>
                <w:rFonts w:eastAsia="Arial Unicode MS"/>
                <w:b/>
                <w:color w:val="000000"/>
                <w:sz w:val="20"/>
                <w:szCs w:val="20"/>
                <w:lang w:val="be-BY"/>
              </w:rPr>
              <w:t>АУЫЛ БИЛ</w:t>
            </w:r>
            <w:r w:rsidRPr="00BB38EB">
              <w:rPr>
                <w:rFonts w:eastAsia="Arial Unicode MS"/>
                <w:b/>
                <w:color w:val="000000"/>
                <w:sz w:val="20"/>
                <w:szCs w:val="20"/>
                <w:lang w:val="tt-RU"/>
              </w:rPr>
              <w:t>ӘМӘҺЕ</w:t>
            </w:r>
          </w:p>
          <w:p w14:paraId="470FE347" w14:textId="77777777" w:rsidR="008B412B" w:rsidRPr="00BB38EB" w:rsidRDefault="008B412B" w:rsidP="008B412B">
            <w:pPr>
              <w:jc w:val="center"/>
              <w:rPr>
                <w:rFonts w:eastAsia="MS Mincho"/>
                <w:b/>
                <w:caps/>
                <w:sz w:val="20"/>
                <w:szCs w:val="20"/>
                <w:lang w:val="be-BY"/>
              </w:rPr>
            </w:pPr>
            <w:r w:rsidRPr="00BB38EB">
              <w:rPr>
                <w:rFonts w:eastAsia="MS Mincho"/>
                <w:b/>
                <w:caps/>
                <w:sz w:val="20"/>
                <w:szCs w:val="20"/>
                <w:lang w:val="be-BY"/>
              </w:rPr>
              <w:t>советы</w:t>
            </w:r>
          </w:p>
        </w:tc>
        <w:tc>
          <w:tcPr>
            <w:tcW w:w="1742" w:type="dxa"/>
            <w:tcBorders>
              <w:top w:val="nil"/>
              <w:left w:val="nil"/>
              <w:bottom w:val="thinThickSmallGap" w:sz="24" w:space="0" w:color="auto"/>
              <w:right w:val="nil"/>
            </w:tcBorders>
            <w:hideMark/>
          </w:tcPr>
          <w:p w14:paraId="478EEA4B" w14:textId="77777777" w:rsidR="008B412B" w:rsidRPr="00BB38EB" w:rsidRDefault="008B412B" w:rsidP="008B412B">
            <w:pPr>
              <w:jc w:val="center"/>
              <w:rPr>
                <w:b/>
                <w:color w:val="000000"/>
                <w:sz w:val="20"/>
                <w:szCs w:val="20"/>
                <w:lang w:val="be-BY"/>
              </w:rPr>
            </w:pPr>
            <w:r w:rsidRPr="00BB38EB">
              <w:rPr>
                <w:b/>
                <w:noProof/>
                <w:sz w:val="20"/>
                <w:szCs w:val="20"/>
              </w:rPr>
              <w:drawing>
                <wp:anchor distT="0" distB="0" distL="114300" distR="114300" simplePos="0" relativeHeight="251658752" behindDoc="0" locked="0" layoutInCell="1" allowOverlap="1" wp14:anchorId="0652CC12" wp14:editId="316B8C0E">
                  <wp:simplePos x="0" y="0"/>
                  <wp:positionH relativeFrom="column">
                    <wp:posOffset>93345</wp:posOffset>
                  </wp:positionH>
                  <wp:positionV relativeFrom="paragraph">
                    <wp:posOffset>14605</wp:posOffset>
                  </wp:positionV>
                  <wp:extent cx="749300" cy="920750"/>
                  <wp:effectExtent l="0" t="0" r="0" b="0"/>
                  <wp:wrapNone/>
                  <wp:docPr id="2" name="Рисунок 2" descr="Gerb_As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Gerb_Askin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49300" cy="920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BF0E5F" w14:textId="77777777" w:rsidR="008B412B" w:rsidRPr="00BB38EB" w:rsidRDefault="008B412B" w:rsidP="008B412B">
            <w:pPr>
              <w:jc w:val="center"/>
              <w:rPr>
                <w:b/>
                <w:color w:val="000000"/>
                <w:sz w:val="20"/>
                <w:szCs w:val="20"/>
                <w:lang w:val="be-BY"/>
              </w:rPr>
            </w:pPr>
          </w:p>
          <w:p w14:paraId="4C972528" w14:textId="77777777" w:rsidR="008B412B" w:rsidRPr="00BB38EB" w:rsidRDefault="008B412B" w:rsidP="008B412B">
            <w:pPr>
              <w:jc w:val="center"/>
              <w:rPr>
                <w:b/>
                <w:color w:val="000000"/>
                <w:sz w:val="20"/>
                <w:szCs w:val="20"/>
                <w:lang w:val="be-BY"/>
              </w:rPr>
            </w:pPr>
          </w:p>
          <w:p w14:paraId="5D7956C8" w14:textId="77777777" w:rsidR="008B412B" w:rsidRPr="00BB38EB" w:rsidRDefault="008B412B" w:rsidP="008B412B">
            <w:pPr>
              <w:jc w:val="center"/>
              <w:rPr>
                <w:b/>
                <w:sz w:val="20"/>
                <w:szCs w:val="20"/>
                <w:lang w:val="be-BY"/>
              </w:rPr>
            </w:pPr>
          </w:p>
        </w:tc>
        <w:tc>
          <w:tcPr>
            <w:tcW w:w="3845" w:type="dxa"/>
            <w:tcBorders>
              <w:top w:val="nil"/>
              <w:left w:val="nil"/>
              <w:bottom w:val="thinThickSmallGap" w:sz="24" w:space="0" w:color="auto"/>
              <w:right w:val="nil"/>
            </w:tcBorders>
          </w:tcPr>
          <w:p w14:paraId="13031C0A" w14:textId="77777777" w:rsidR="008B412B" w:rsidRPr="00BB38EB" w:rsidRDefault="008B412B" w:rsidP="008B412B">
            <w:pPr>
              <w:jc w:val="center"/>
              <w:rPr>
                <w:b/>
                <w:caps/>
                <w:sz w:val="20"/>
                <w:szCs w:val="20"/>
                <w:lang w:val="be-BY"/>
              </w:rPr>
            </w:pPr>
            <w:r w:rsidRPr="00BB38EB">
              <w:rPr>
                <w:b/>
                <w:caps/>
                <w:sz w:val="20"/>
                <w:szCs w:val="20"/>
                <w:lang w:val="be-BY"/>
              </w:rPr>
              <w:t>совет</w:t>
            </w:r>
          </w:p>
          <w:p w14:paraId="795755E4" w14:textId="77777777" w:rsidR="008B412B" w:rsidRPr="00BB38EB" w:rsidRDefault="008B412B" w:rsidP="008B412B">
            <w:pPr>
              <w:jc w:val="center"/>
              <w:rPr>
                <w:b/>
                <w:sz w:val="20"/>
                <w:szCs w:val="20"/>
                <w:lang w:val="be-BY"/>
              </w:rPr>
            </w:pPr>
            <w:r w:rsidRPr="00BB38EB">
              <w:rPr>
                <w:b/>
                <w:sz w:val="20"/>
                <w:szCs w:val="20"/>
                <w:lang w:val="be-BY"/>
              </w:rPr>
              <w:t>СЕЛЬСКОГО ПОСЕЛЕНИЯ</w:t>
            </w:r>
          </w:p>
          <w:p w14:paraId="2686F6C1" w14:textId="77777777" w:rsidR="008B412B" w:rsidRPr="00BB38EB" w:rsidRDefault="008B412B" w:rsidP="008B412B">
            <w:pPr>
              <w:jc w:val="center"/>
              <w:rPr>
                <w:b/>
                <w:sz w:val="20"/>
                <w:szCs w:val="20"/>
                <w:lang w:val="be-BY"/>
              </w:rPr>
            </w:pPr>
            <w:r w:rsidRPr="00BB38EB">
              <w:rPr>
                <w:b/>
                <w:sz w:val="20"/>
                <w:szCs w:val="20"/>
                <w:lang w:val="be-BY"/>
              </w:rPr>
              <w:t>КАЗАНЧИНСКИЙ СЕЛЬСОВЕТ</w:t>
            </w:r>
          </w:p>
          <w:p w14:paraId="22B50562" w14:textId="77777777" w:rsidR="008B412B" w:rsidRPr="00BB38EB" w:rsidRDefault="008B412B" w:rsidP="008B412B">
            <w:pPr>
              <w:jc w:val="center"/>
              <w:rPr>
                <w:b/>
                <w:sz w:val="20"/>
                <w:szCs w:val="20"/>
                <w:lang w:val="be-BY"/>
              </w:rPr>
            </w:pPr>
            <w:r w:rsidRPr="00BB38EB">
              <w:rPr>
                <w:b/>
                <w:sz w:val="20"/>
                <w:szCs w:val="20"/>
                <w:lang w:val="be-BY"/>
              </w:rPr>
              <w:t>МУНИЦИПАЛЬНОГО РАЙОНА</w:t>
            </w:r>
          </w:p>
          <w:p w14:paraId="159C4E15" w14:textId="77777777" w:rsidR="008B412B" w:rsidRPr="00BB38EB" w:rsidRDefault="008B412B" w:rsidP="008B412B">
            <w:pPr>
              <w:jc w:val="center"/>
              <w:rPr>
                <w:b/>
                <w:sz w:val="20"/>
                <w:szCs w:val="20"/>
                <w:lang w:val="be-BY"/>
              </w:rPr>
            </w:pPr>
            <w:r w:rsidRPr="00BB38EB">
              <w:rPr>
                <w:b/>
                <w:sz w:val="20"/>
                <w:szCs w:val="20"/>
                <w:lang w:val="be-BY"/>
              </w:rPr>
              <w:t>АСКИНСКИЙ РАЙОН</w:t>
            </w:r>
          </w:p>
          <w:p w14:paraId="286C2810" w14:textId="77777777" w:rsidR="008B412B" w:rsidRPr="00BB38EB" w:rsidRDefault="008B412B" w:rsidP="008B412B">
            <w:pPr>
              <w:jc w:val="center"/>
              <w:rPr>
                <w:b/>
                <w:caps/>
                <w:sz w:val="20"/>
                <w:szCs w:val="20"/>
                <w:lang w:val="be-BY"/>
              </w:rPr>
            </w:pPr>
            <w:r w:rsidRPr="00BB38EB">
              <w:rPr>
                <w:b/>
                <w:caps/>
                <w:sz w:val="20"/>
                <w:szCs w:val="20"/>
                <w:lang w:val="be-BY"/>
              </w:rPr>
              <w:t>Республики Башкортостан</w:t>
            </w:r>
          </w:p>
          <w:p w14:paraId="5849BCA3" w14:textId="77777777" w:rsidR="008B412B" w:rsidRPr="00BB38EB" w:rsidRDefault="008B412B" w:rsidP="008B412B">
            <w:pPr>
              <w:jc w:val="center"/>
              <w:rPr>
                <w:b/>
                <w:caps/>
                <w:sz w:val="20"/>
                <w:szCs w:val="20"/>
                <w:lang w:val="be-BY"/>
              </w:rPr>
            </w:pPr>
          </w:p>
        </w:tc>
      </w:tr>
    </w:tbl>
    <w:p w14:paraId="5AF29643" w14:textId="7D045860" w:rsidR="00C05E7D" w:rsidRPr="00BB38EB" w:rsidRDefault="00C05E7D" w:rsidP="00C05E7D">
      <w:pPr>
        <w:jc w:val="center"/>
        <w:rPr>
          <w:sz w:val="28"/>
          <w:szCs w:val="28"/>
        </w:rPr>
      </w:pPr>
      <w:r w:rsidRPr="00BB38EB">
        <w:rPr>
          <w:sz w:val="28"/>
          <w:szCs w:val="28"/>
        </w:rPr>
        <w:t>-ое заседание 28-го созыва</w:t>
      </w:r>
    </w:p>
    <w:p w14:paraId="277B7E21" w14:textId="77777777" w:rsidR="00C05E7D" w:rsidRPr="00BB38EB" w:rsidRDefault="00C05E7D" w:rsidP="00C05E7D">
      <w:pPr>
        <w:jc w:val="center"/>
        <w:rPr>
          <w:sz w:val="28"/>
          <w:szCs w:val="28"/>
        </w:rPr>
      </w:pPr>
      <w:r w:rsidRPr="00BB38EB">
        <w:rPr>
          <w:sz w:val="28"/>
          <w:szCs w:val="28"/>
          <w:lang w:val="be-BY"/>
        </w:rPr>
        <w:t xml:space="preserve">ҠАРАР                                                                                    </w:t>
      </w:r>
      <w:r w:rsidRPr="00BB38EB">
        <w:rPr>
          <w:sz w:val="28"/>
          <w:szCs w:val="28"/>
        </w:rPr>
        <w:t>РЕШЕНИЕ</w:t>
      </w:r>
    </w:p>
    <w:p w14:paraId="47A28025" w14:textId="118EFF74" w:rsidR="00C05E7D" w:rsidRPr="00BB38EB" w:rsidRDefault="00A7649A" w:rsidP="00C05E7D">
      <w:pPr>
        <w:jc w:val="center"/>
        <w:rPr>
          <w:sz w:val="28"/>
          <w:szCs w:val="28"/>
        </w:rPr>
      </w:pPr>
      <w:r>
        <w:rPr>
          <w:sz w:val="28"/>
          <w:szCs w:val="28"/>
        </w:rPr>
        <w:t>ПРОЕКТ</w:t>
      </w:r>
    </w:p>
    <w:p w14:paraId="401AE235" w14:textId="77777777" w:rsidR="00C05E7D" w:rsidRPr="00BB38EB" w:rsidRDefault="00C05E7D" w:rsidP="00C05E7D">
      <w:pPr>
        <w:pStyle w:val="ConsPlusTitle"/>
        <w:spacing w:line="276" w:lineRule="auto"/>
        <w:jc w:val="center"/>
        <w:rPr>
          <w:b w:val="0"/>
          <w:sz w:val="24"/>
          <w:szCs w:val="24"/>
        </w:rPr>
      </w:pPr>
    </w:p>
    <w:p w14:paraId="043A61FC" w14:textId="6BF05665" w:rsidR="0022058C" w:rsidRPr="00BB38EB" w:rsidRDefault="0022058C" w:rsidP="00C05E7D">
      <w:pPr>
        <w:pStyle w:val="ConsTitle"/>
        <w:widowControl/>
        <w:ind w:right="0"/>
        <w:rPr>
          <w:sz w:val="28"/>
          <w:szCs w:val="28"/>
        </w:rPr>
      </w:pPr>
      <w:r w:rsidRPr="00BB38EB">
        <w:rPr>
          <w:rFonts w:ascii="Times New Roman" w:hAnsi="Times New Roman" w:cs="Times New Roman"/>
          <w:b/>
          <w:sz w:val="28"/>
          <w:szCs w:val="28"/>
        </w:rPr>
        <w:t xml:space="preserve">                </w:t>
      </w:r>
      <w:r w:rsidR="008E5717" w:rsidRPr="00BB38EB">
        <w:rPr>
          <w:rFonts w:ascii="Times New Roman" w:hAnsi="Times New Roman" w:cs="Times New Roman"/>
          <w:b/>
          <w:sz w:val="28"/>
          <w:szCs w:val="28"/>
        </w:rPr>
        <w:t xml:space="preserve">                                        </w:t>
      </w:r>
    </w:p>
    <w:p w14:paraId="071AB7D7" w14:textId="6B5A9C39" w:rsidR="00590742" w:rsidRPr="00BB38EB" w:rsidRDefault="0022058C" w:rsidP="00590742">
      <w:pPr>
        <w:pStyle w:val="af9"/>
        <w:spacing w:after="0"/>
        <w:ind w:firstLine="720"/>
        <w:jc w:val="center"/>
        <w:rPr>
          <w:color w:val="FF0000"/>
          <w:sz w:val="28"/>
          <w:szCs w:val="28"/>
        </w:rPr>
      </w:pPr>
      <w:r w:rsidRPr="00BB38EB">
        <w:rPr>
          <w:sz w:val="28"/>
          <w:szCs w:val="28"/>
        </w:rPr>
        <w:t xml:space="preserve"> </w:t>
      </w:r>
      <w:r w:rsidR="00590742" w:rsidRPr="00BB38EB">
        <w:rPr>
          <w:sz w:val="28"/>
          <w:szCs w:val="28"/>
        </w:rPr>
        <w:t>О внесении изменений и дополнений в «Положение о бюджетном процессе в сельском поселении Казанчинский сельсовет муниципального района Аскинский район Республики Башкортостан от 25.03.2021г. № 106»</w:t>
      </w:r>
    </w:p>
    <w:p w14:paraId="4F35DF34" w14:textId="270B79C4" w:rsidR="0022058C" w:rsidRPr="00BB38EB" w:rsidRDefault="0022058C" w:rsidP="00590742">
      <w:pPr>
        <w:pStyle w:val="af3"/>
        <w:pBdr>
          <w:top w:val="none" w:sz="0" w:space="0" w:color="auto"/>
        </w:pBdr>
        <w:tabs>
          <w:tab w:val="left" w:pos="4080"/>
          <w:tab w:val="center" w:pos="4536"/>
        </w:tabs>
        <w:ind w:left="0" w:right="0"/>
        <w:rPr>
          <w:sz w:val="28"/>
          <w:szCs w:val="28"/>
        </w:rPr>
      </w:pPr>
    </w:p>
    <w:p w14:paraId="40D95306" w14:textId="3392764E" w:rsidR="00BB38EB" w:rsidRDefault="00BB38EB" w:rsidP="00BB38EB">
      <w:pPr>
        <w:ind w:firstLine="567"/>
        <w:jc w:val="both"/>
        <w:rPr>
          <w:sz w:val="28"/>
          <w:szCs w:val="28"/>
        </w:rPr>
      </w:pPr>
      <w:r>
        <w:rPr>
          <w:sz w:val="28"/>
          <w:szCs w:val="28"/>
        </w:rPr>
        <w:t xml:space="preserve">      </w:t>
      </w:r>
      <w:r w:rsidR="00590742" w:rsidRPr="00BB38EB">
        <w:rPr>
          <w:sz w:val="28"/>
          <w:szCs w:val="28"/>
        </w:rPr>
        <w:t>Рассмотрев протест прокурора Аскинского района</w:t>
      </w:r>
      <w:r w:rsidR="00590742" w:rsidRPr="00BB38EB">
        <w:rPr>
          <w:color w:val="FF0000"/>
          <w:sz w:val="28"/>
          <w:szCs w:val="28"/>
        </w:rPr>
        <w:t xml:space="preserve"> </w:t>
      </w:r>
      <w:r w:rsidR="00590742" w:rsidRPr="00BB38EB">
        <w:rPr>
          <w:sz w:val="28"/>
          <w:szCs w:val="28"/>
        </w:rPr>
        <w:t>от 31.03.2022 года за № 7-1-2022 на</w:t>
      </w:r>
      <w:r>
        <w:rPr>
          <w:sz w:val="28"/>
          <w:szCs w:val="28"/>
        </w:rPr>
        <w:t xml:space="preserve"> Решение Совета сельского поселния Казанчинский сельсовет муниципального района аскинский район Республики Башкортостан от 15.03.2021 №106</w:t>
      </w:r>
      <w:r w:rsidR="00590742" w:rsidRPr="00BB38EB">
        <w:rPr>
          <w:sz w:val="28"/>
          <w:szCs w:val="28"/>
        </w:rPr>
        <w:t xml:space="preserve"> «</w:t>
      </w:r>
      <w:r>
        <w:rPr>
          <w:sz w:val="28"/>
          <w:szCs w:val="28"/>
        </w:rPr>
        <w:t>П</w:t>
      </w:r>
      <w:r w:rsidR="00590742" w:rsidRPr="00BB38EB">
        <w:rPr>
          <w:sz w:val="28"/>
          <w:szCs w:val="28"/>
        </w:rPr>
        <w:t>оложение о бюджетном процессе в сельском поселении Казанчинский сельсовет муниципального района Аскинский район Республики Башкортостан</w:t>
      </w:r>
      <w:r>
        <w:rPr>
          <w:sz w:val="28"/>
          <w:szCs w:val="28"/>
        </w:rPr>
        <w:t>»</w:t>
      </w:r>
      <w:r w:rsidR="00590742" w:rsidRPr="00BB38EB">
        <w:rPr>
          <w:sz w:val="28"/>
          <w:szCs w:val="28"/>
        </w:rPr>
        <w:t xml:space="preserve">  и в целях приведения в соответствие, с Бюджетным кодексом Российской Федерации от 31.07.1998 N 145-ФЗ, Совет сельского поселения</w:t>
      </w:r>
      <w:r w:rsidR="00590742" w:rsidRPr="00BB38EB">
        <w:rPr>
          <w:color w:val="FF0000"/>
          <w:sz w:val="28"/>
          <w:szCs w:val="28"/>
        </w:rPr>
        <w:t xml:space="preserve"> </w:t>
      </w:r>
      <w:r w:rsidR="00590742" w:rsidRPr="00BB38EB">
        <w:rPr>
          <w:sz w:val="28"/>
          <w:szCs w:val="28"/>
        </w:rPr>
        <w:t xml:space="preserve">Казанчинский сельсовет муниципального района Аскинский район Республики Башкортостан, </w:t>
      </w:r>
    </w:p>
    <w:p w14:paraId="7CB45B77" w14:textId="14D16A33" w:rsidR="00590742" w:rsidRPr="00BB38EB" w:rsidRDefault="00590742" w:rsidP="00BB38EB">
      <w:pPr>
        <w:ind w:firstLine="567"/>
        <w:jc w:val="both"/>
        <w:rPr>
          <w:sz w:val="28"/>
          <w:szCs w:val="28"/>
        </w:rPr>
      </w:pPr>
      <w:r w:rsidRPr="00BB38EB">
        <w:rPr>
          <w:b/>
          <w:sz w:val="28"/>
          <w:szCs w:val="28"/>
        </w:rPr>
        <w:t>Р Е Ш И Л:</w:t>
      </w:r>
      <w:r w:rsidRPr="00BB38EB">
        <w:rPr>
          <w:sz w:val="28"/>
          <w:szCs w:val="28"/>
        </w:rPr>
        <w:t xml:space="preserve"> </w:t>
      </w:r>
    </w:p>
    <w:p w14:paraId="2E25CD5B" w14:textId="77777777" w:rsidR="00590742" w:rsidRPr="00BB38EB" w:rsidRDefault="00590742" w:rsidP="00BB38EB">
      <w:pPr>
        <w:numPr>
          <w:ilvl w:val="0"/>
          <w:numId w:val="2"/>
        </w:numPr>
        <w:ind w:left="0" w:firstLine="567"/>
        <w:jc w:val="both"/>
        <w:rPr>
          <w:sz w:val="28"/>
          <w:szCs w:val="28"/>
        </w:rPr>
      </w:pPr>
      <w:r w:rsidRPr="00BB38EB">
        <w:rPr>
          <w:color w:val="000000"/>
          <w:sz w:val="28"/>
          <w:szCs w:val="28"/>
        </w:rPr>
        <w:t>часть 1 статьи 14 изложить в новой редакции следующего содержания</w:t>
      </w:r>
      <w:r w:rsidRPr="00BB38EB">
        <w:rPr>
          <w:sz w:val="28"/>
          <w:szCs w:val="28"/>
        </w:rPr>
        <w:t xml:space="preserve"> «Субсидии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предоставляются 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кроме автомобилей легковых и мотоциклов, алкогольной продукции, предназначенной для экспортных поставок, винограда, винодельческой продукции, произведенной из указанного винограда: вин, игристых вин (шампанских), ликерных вин с защищенным географическим указанием, с защищенным наименованием места происхождения (специальных вин), виноматериалов, если иное не предусмотрено нормативными правовыми актами Правительства Российской Федерации), выполнением работ, оказанием услуг».</w:t>
      </w:r>
    </w:p>
    <w:p w14:paraId="7B43EFE6" w14:textId="77777777" w:rsidR="00590742" w:rsidRPr="00BB38EB" w:rsidRDefault="00590742" w:rsidP="00BB38EB">
      <w:pPr>
        <w:ind w:firstLine="567"/>
        <w:jc w:val="both"/>
        <w:rPr>
          <w:sz w:val="28"/>
          <w:szCs w:val="28"/>
        </w:rPr>
      </w:pPr>
    </w:p>
    <w:p w14:paraId="78575492" w14:textId="77777777" w:rsidR="00590742" w:rsidRPr="00BB38EB" w:rsidRDefault="00590742" w:rsidP="00BB38EB">
      <w:pPr>
        <w:numPr>
          <w:ilvl w:val="0"/>
          <w:numId w:val="2"/>
        </w:numPr>
        <w:ind w:left="0" w:firstLine="567"/>
        <w:jc w:val="both"/>
        <w:rPr>
          <w:sz w:val="28"/>
          <w:szCs w:val="28"/>
        </w:rPr>
      </w:pPr>
      <w:r w:rsidRPr="00BB38EB">
        <w:rPr>
          <w:color w:val="000000"/>
          <w:sz w:val="28"/>
          <w:szCs w:val="28"/>
        </w:rPr>
        <w:t>часть 3 статьи 14 изложить в новой редакции следующего содержания</w:t>
      </w:r>
      <w:r w:rsidRPr="00BB38EB">
        <w:rPr>
          <w:sz w:val="28"/>
          <w:szCs w:val="28"/>
        </w:rPr>
        <w:t xml:space="preserve"> «Нормативные правовые акты, муниципальные правовые акты, регулирующие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должны соответствовать общим требованиям, установленным Правительством Российской Федерации, и определять».</w:t>
      </w:r>
    </w:p>
    <w:p w14:paraId="4954555B" w14:textId="77777777" w:rsidR="00590742" w:rsidRPr="00BB38EB" w:rsidRDefault="00590742" w:rsidP="00BB38EB">
      <w:pPr>
        <w:numPr>
          <w:ilvl w:val="0"/>
          <w:numId w:val="2"/>
        </w:numPr>
        <w:ind w:left="0" w:firstLine="567"/>
        <w:jc w:val="both"/>
        <w:rPr>
          <w:sz w:val="28"/>
          <w:szCs w:val="28"/>
        </w:rPr>
      </w:pPr>
      <w:r w:rsidRPr="00BB38EB">
        <w:rPr>
          <w:color w:val="000000"/>
          <w:sz w:val="28"/>
          <w:szCs w:val="28"/>
        </w:rPr>
        <w:lastRenderedPageBreak/>
        <w:t>пункт 2 части 3 статьи 14 изложить в новой редакции следующего содержания</w:t>
      </w:r>
      <w:r w:rsidRPr="00BB38EB">
        <w:rPr>
          <w:sz w:val="28"/>
          <w:szCs w:val="28"/>
        </w:rPr>
        <w:t xml:space="preserve"> «цели, условия и порядок предоставления субсидий, а также результаты их предоставления».</w:t>
      </w:r>
    </w:p>
    <w:p w14:paraId="24CBFF9B" w14:textId="5377AF40" w:rsidR="00590742" w:rsidRPr="00BB38EB" w:rsidRDefault="00590742" w:rsidP="00BB38EB">
      <w:pPr>
        <w:numPr>
          <w:ilvl w:val="0"/>
          <w:numId w:val="2"/>
        </w:numPr>
        <w:ind w:left="0" w:firstLine="567"/>
        <w:jc w:val="both"/>
        <w:rPr>
          <w:sz w:val="28"/>
          <w:szCs w:val="28"/>
        </w:rPr>
      </w:pPr>
      <w:r w:rsidRPr="00BB38EB">
        <w:rPr>
          <w:color w:val="000000"/>
          <w:sz w:val="28"/>
          <w:szCs w:val="28"/>
        </w:rPr>
        <w:t>пункт 4 части 3 статьи 14 изложить в новой редакции следующего содержания</w:t>
      </w:r>
      <w:r w:rsidRPr="00BB38EB">
        <w:rPr>
          <w:sz w:val="28"/>
          <w:szCs w:val="28"/>
        </w:rPr>
        <w:t xml:space="preserve"> «случаи и порядок возврата в текущем финансовом году получателем субсидий остатков субсидий, предоставленных в целях финансового обеспечения затрат в связи с производством (реализацией) товаров, выполнением работ, оказанием услуг, не использованных в отчетном финансовом году (за исключением субсидий, предоставленных в пределах суммы, необходимой для оплаты денежных обязательств получателя субсидии, источником финансового обеспечения которых являются указанные субсидии)».</w:t>
      </w:r>
    </w:p>
    <w:p w14:paraId="4119A4B7" w14:textId="77777777" w:rsidR="00590742" w:rsidRPr="00BB38EB" w:rsidRDefault="00590742" w:rsidP="00BB38EB">
      <w:pPr>
        <w:numPr>
          <w:ilvl w:val="0"/>
          <w:numId w:val="2"/>
        </w:numPr>
        <w:autoSpaceDE w:val="0"/>
        <w:autoSpaceDN w:val="0"/>
        <w:adjustRightInd w:val="0"/>
        <w:ind w:left="0" w:firstLine="567"/>
        <w:jc w:val="both"/>
        <w:rPr>
          <w:sz w:val="28"/>
          <w:szCs w:val="28"/>
        </w:rPr>
      </w:pPr>
      <w:r w:rsidRPr="00BB38EB">
        <w:rPr>
          <w:color w:val="000000"/>
          <w:sz w:val="28"/>
          <w:szCs w:val="28"/>
        </w:rPr>
        <w:t>пункт 5 части 3 статьи 14 изложить в новой редакции следующего содержания</w:t>
      </w:r>
      <w:r w:rsidRPr="00BB38EB">
        <w:rPr>
          <w:sz w:val="28"/>
          <w:szCs w:val="28"/>
        </w:rPr>
        <w:t xml:space="preserve"> «положения об осуществлении в отношении получателей субсидий и лиц, указанных в пункте 5 настоящей статьи, проверок главным распорядителем (распорядителем) бюджетных средств, предоставляющим субсидии, соблюдения ими порядка и условий предоставления субсидий, в том числе в части достижения результатов их предоставления, а также проверок органами государственного (муниципального) финансового контроля в соответствии со статьями 268.1 и 269.2 настоящего Кодекса».</w:t>
      </w:r>
    </w:p>
    <w:p w14:paraId="0FD0DE4B" w14:textId="77777777" w:rsidR="00590742" w:rsidRPr="00BB38EB" w:rsidRDefault="00590742" w:rsidP="00BB38EB">
      <w:pPr>
        <w:numPr>
          <w:ilvl w:val="0"/>
          <w:numId w:val="2"/>
        </w:numPr>
        <w:autoSpaceDE w:val="0"/>
        <w:autoSpaceDN w:val="0"/>
        <w:adjustRightInd w:val="0"/>
        <w:ind w:left="0" w:firstLine="567"/>
        <w:jc w:val="both"/>
        <w:rPr>
          <w:sz w:val="28"/>
          <w:szCs w:val="28"/>
        </w:rPr>
      </w:pPr>
      <w:r w:rsidRPr="00BB38EB">
        <w:rPr>
          <w:color w:val="000000"/>
          <w:sz w:val="28"/>
          <w:szCs w:val="28"/>
        </w:rPr>
        <w:t>Дополнить пунктом 3.1. часть 3 статью 14 следующего содержания</w:t>
      </w:r>
      <w:r w:rsidRPr="00BB38EB">
        <w:rPr>
          <w:sz w:val="28"/>
          <w:szCs w:val="28"/>
        </w:rPr>
        <w:t xml:space="preserve"> «В случае нарушения получателями предусмотренных настоящей статьей субсидий условий, установленных при их предоставлении, соответствующие средства подлежат в порядке, определенном нормативными правовыми актами, муниципальными правовыми актами, предусмотренными </w:t>
      </w:r>
      <w:hyperlink r:id="rId7" w:history="1">
        <w:r w:rsidRPr="00BB38EB">
          <w:rPr>
            <w:color w:val="0000FF"/>
            <w:sz w:val="28"/>
            <w:szCs w:val="28"/>
          </w:rPr>
          <w:t>пунктом 3</w:t>
        </w:r>
      </w:hyperlink>
      <w:r w:rsidRPr="00BB38EB">
        <w:rPr>
          <w:sz w:val="28"/>
          <w:szCs w:val="28"/>
        </w:rPr>
        <w:t xml:space="preserve">, </w:t>
      </w:r>
      <w:hyperlink r:id="rId8" w:history="1">
        <w:r w:rsidRPr="00BB38EB">
          <w:rPr>
            <w:color w:val="0000FF"/>
            <w:sz w:val="28"/>
            <w:szCs w:val="28"/>
          </w:rPr>
          <w:t>абзацем четвертым пункта 8</w:t>
        </w:r>
      </w:hyperlink>
      <w:r w:rsidRPr="00BB38EB">
        <w:rPr>
          <w:sz w:val="28"/>
          <w:szCs w:val="28"/>
        </w:rPr>
        <w:t xml:space="preserve"> и </w:t>
      </w:r>
      <w:hyperlink r:id="rId9" w:history="1">
        <w:r w:rsidRPr="00BB38EB">
          <w:rPr>
            <w:color w:val="0000FF"/>
            <w:sz w:val="28"/>
            <w:szCs w:val="28"/>
          </w:rPr>
          <w:t>пунктом 8.2</w:t>
        </w:r>
      </w:hyperlink>
      <w:r w:rsidRPr="00BB38EB">
        <w:rPr>
          <w:sz w:val="28"/>
          <w:szCs w:val="28"/>
        </w:rPr>
        <w:t xml:space="preserve"> настоящей статьи, возврату в соответствующий бюджет бюджетной системы Российской Федерации». </w:t>
      </w:r>
    </w:p>
    <w:p w14:paraId="5AECA69B" w14:textId="77777777" w:rsidR="00590742" w:rsidRPr="00BB38EB" w:rsidRDefault="00590742" w:rsidP="00BB38EB">
      <w:pPr>
        <w:pStyle w:val="ConsPlusNormal"/>
        <w:numPr>
          <w:ilvl w:val="0"/>
          <w:numId w:val="2"/>
        </w:numPr>
        <w:ind w:left="0" w:firstLine="567"/>
        <w:jc w:val="both"/>
        <w:rPr>
          <w:sz w:val="28"/>
          <w:szCs w:val="28"/>
        </w:rPr>
      </w:pPr>
      <w:r w:rsidRPr="00BB38EB">
        <w:rPr>
          <w:color w:val="000000"/>
          <w:sz w:val="28"/>
          <w:szCs w:val="28"/>
        </w:rPr>
        <w:t>часть 4 статьи 14 изложить в новой редакции следующего содержания</w:t>
      </w:r>
      <w:r w:rsidRPr="00BB38EB">
        <w:rPr>
          <w:sz w:val="28"/>
          <w:szCs w:val="28"/>
        </w:rPr>
        <w:t xml:space="preserve"> «При предоставлении субсидий, указанных в настоящей статье, обязательным условием их предоставления, включаемым в договоры (соглашения) о предоставлении субсидий и (или) в нормативные правовые акты, муниципальные правовые акты, регулирующие их предоставление, и в договоры (соглашения), заключенные в целях исполнения обязательств по данным договорам (соглашениям), является согласие соответственно получателей субсидий и лиц, являющихся поставщиками (подрядчиками, исполнителями) по договорам (соглашениям), заключенным в целях исполнения обязательств по договорам (соглашениям) о предоставлении субсидий на финансовое обеспечение затрат в связи с производством (реализацией) товаров, выполнением работ, оказанием услуг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главным распорядителем (распорядителем) бюджетных средств, предоставляющим субсидии, и органами государственного (муниципального) финансового контроля проверок, предусмотренных подпунктом 5 пункта 3 настоящей статьи». </w:t>
      </w:r>
    </w:p>
    <w:p w14:paraId="43C06D76" w14:textId="77777777" w:rsidR="00590742" w:rsidRPr="00BB38EB" w:rsidRDefault="00590742" w:rsidP="00BB38EB">
      <w:pPr>
        <w:pStyle w:val="ConsPlusNormal"/>
        <w:ind w:firstLine="567"/>
        <w:jc w:val="both"/>
        <w:rPr>
          <w:sz w:val="28"/>
          <w:szCs w:val="28"/>
        </w:rPr>
      </w:pPr>
    </w:p>
    <w:p w14:paraId="143A2034" w14:textId="7C142C6D" w:rsidR="00590742" w:rsidRPr="00BB38EB" w:rsidRDefault="00590742" w:rsidP="00BB38EB">
      <w:pPr>
        <w:pStyle w:val="ConsPlusTitle"/>
        <w:widowControl/>
        <w:numPr>
          <w:ilvl w:val="0"/>
          <w:numId w:val="2"/>
        </w:numPr>
        <w:ind w:left="0" w:firstLine="567"/>
        <w:jc w:val="both"/>
        <w:rPr>
          <w:b w:val="0"/>
          <w:sz w:val="28"/>
          <w:szCs w:val="28"/>
        </w:rPr>
      </w:pPr>
      <w:r w:rsidRPr="00BB38EB">
        <w:rPr>
          <w:b w:val="0"/>
          <w:sz w:val="28"/>
          <w:szCs w:val="28"/>
        </w:rPr>
        <w:t>часть 7 статьи 14 изложить в новой редакции следующего содержания</w:t>
      </w:r>
      <w:r w:rsidRPr="00BB38EB">
        <w:rPr>
          <w:sz w:val="28"/>
          <w:szCs w:val="28"/>
        </w:rPr>
        <w:t xml:space="preserve"> «</w:t>
      </w:r>
      <w:r w:rsidRPr="00BB38EB">
        <w:rPr>
          <w:b w:val="0"/>
          <w:sz w:val="28"/>
          <w:szCs w:val="28"/>
        </w:rPr>
        <w:t xml:space="preserve">При предоставлении субсидий, предусмотренных настоящей статьей, </w:t>
      </w:r>
      <w:r w:rsidRPr="00BB38EB">
        <w:rPr>
          <w:b w:val="0"/>
          <w:sz w:val="28"/>
          <w:szCs w:val="28"/>
        </w:rPr>
        <w:lastRenderedPageBreak/>
        <w:t xml:space="preserve">юридическим лицам, указанным в пункте 1 настоящей статьи, обязательным условием их предоставления, включаемым в договоры (соглашения) о предоставлении субсидий на финансовое обеспечение затрат в связи с производством (реализацией) товаров, выполнением работ, оказанием услуг и (или) в нормативные правовые акты, муниципальные правовые акты, регулирующие их предоставление, является запрет приобретения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нормативными правовыми актами, муниципальными правовыми актами, регулирующими предоставление субсидий указанным юридическим лицам». </w:t>
      </w:r>
    </w:p>
    <w:p w14:paraId="14F224F7" w14:textId="77777777" w:rsidR="00590742" w:rsidRPr="00BB38EB" w:rsidRDefault="00590742" w:rsidP="00BB38EB">
      <w:pPr>
        <w:numPr>
          <w:ilvl w:val="0"/>
          <w:numId w:val="2"/>
        </w:numPr>
        <w:ind w:left="0" w:firstLine="567"/>
        <w:jc w:val="both"/>
        <w:rPr>
          <w:sz w:val="28"/>
          <w:szCs w:val="28"/>
        </w:rPr>
      </w:pPr>
      <w:r w:rsidRPr="00BB38EB">
        <w:rPr>
          <w:color w:val="000000"/>
          <w:sz w:val="28"/>
          <w:szCs w:val="28"/>
        </w:rPr>
        <w:t>Абзац второй части 2 статьи 15 изложить в новой редакции следующего содержания</w:t>
      </w:r>
      <w:r w:rsidRPr="00BB38EB">
        <w:rPr>
          <w:sz w:val="28"/>
          <w:szCs w:val="28"/>
        </w:rPr>
        <w:t xml:space="preserve"> «Порядок определения объема и предоставления указанных субсидий из федерального бюджета, бюджета субъекта Российской Федерации и местного бюджета, в том числе результаты их предоставления, устанавливается соответственно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местной администрации или нормативными правовыми актами (муниципальными правовыми актами) уполномоченных ими соответственно федеральных органов государственной власти (федеральных государственных органов), органов государственной власти субъекта Российской Федерации, органов местного самоуправления. Указанные нормативные правовые акты, муниципальные правовые акты должны соответствовать общим требованиям, установленным Правительством Российской Федерации, и содержать положения об осуществлении в отношении получателей субсидий и лиц, указанных в пункте 3 настоящей статьи, проверок главным распорядителем (распорядителем) бюджетных средств, предоставляющим субсидии, соблюдения ими порядка и условий предоставления субсидий, в том числе в части достижения результатов их предоставления, а также проверок органами государственного (муниципального) финансового контроля в соответствии со статьями 268.1 и 269.2 настоящего Кодекса».</w:t>
      </w:r>
    </w:p>
    <w:p w14:paraId="616619E6" w14:textId="37B55EC7" w:rsidR="0022058C" w:rsidRPr="00BB38EB" w:rsidRDefault="009044E3" w:rsidP="00BB38EB">
      <w:pPr>
        <w:pStyle w:val="ConsPlusNormal"/>
        <w:widowControl/>
        <w:ind w:firstLine="567"/>
        <w:jc w:val="both"/>
        <w:rPr>
          <w:sz w:val="28"/>
          <w:szCs w:val="28"/>
          <w:lang w:val="ba-RU"/>
        </w:rPr>
      </w:pPr>
      <w:r>
        <w:rPr>
          <w:sz w:val="28"/>
          <w:szCs w:val="28"/>
        </w:rPr>
        <w:t>10</w:t>
      </w:r>
      <w:r w:rsidR="0022058C" w:rsidRPr="00BB38EB">
        <w:rPr>
          <w:sz w:val="28"/>
          <w:szCs w:val="28"/>
        </w:rPr>
        <w:t xml:space="preserve">. </w:t>
      </w:r>
      <w:r w:rsidR="0022058C" w:rsidRPr="00BB38EB">
        <w:rPr>
          <w:sz w:val="28"/>
          <w:szCs w:val="28"/>
          <w:lang w:val="ba-RU"/>
        </w:rPr>
        <w:t xml:space="preserve">Настоящее решение обнародовать в установленном порядке и разместить на официальном сайте Администрации </w:t>
      </w:r>
      <w:r w:rsidR="0022058C" w:rsidRPr="00BB38EB">
        <w:rPr>
          <w:sz w:val="28"/>
          <w:szCs w:val="28"/>
        </w:rPr>
        <w:t xml:space="preserve">сельского поселения  </w:t>
      </w:r>
      <w:r w:rsidR="00C05E7D" w:rsidRPr="00BB38EB">
        <w:rPr>
          <w:sz w:val="28"/>
          <w:szCs w:val="28"/>
        </w:rPr>
        <w:t>Казанчинский</w:t>
      </w:r>
      <w:r w:rsidR="0022058C" w:rsidRPr="00BB38EB">
        <w:rPr>
          <w:sz w:val="28"/>
          <w:szCs w:val="28"/>
        </w:rPr>
        <w:t xml:space="preserve"> сельсовет </w:t>
      </w:r>
      <w:r w:rsidR="0022058C" w:rsidRPr="00BB38EB">
        <w:rPr>
          <w:sz w:val="28"/>
          <w:szCs w:val="28"/>
          <w:lang w:val="ba-RU"/>
        </w:rPr>
        <w:t xml:space="preserve">муниципального района  </w:t>
      </w:r>
      <w:r w:rsidR="00D34715" w:rsidRPr="00BB38EB">
        <w:rPr>
          <w:sz w:val="28"/>
          <w:szCs w:val="28"/>
          <w:lang w:val="ba-RU"/>
        </w:rPr>
        <w:t>Аскинский</w:t>
      </w:r>
      <w:r w:rsidR="0022058C" w:rsidRPr="00BB38EB">
        <w:rPr>
          <w:sz w:val="28"/>
          <w:szCs w:val="28"/>
          <w:lang w:val="ba-RU"/>
        </w:rPr>
        <w:t xml:space="preserve"> район Республики Башкортостан.</w:t>
      </w:r>
    </w:p>
    <w:p w14:paraId="054F5B92" w14:textId="75ABA029" w:rsidR="0022058C" w:rsidRPr="00BB38EB" w:rsidRDefault="009044E3" w:rsidP="00BB38EB">
      <w:pPr>
        <w:pStyle w:val="ConsPlusNormal"/>
        <w:widowControl/>
        <w:ind w:firstLine="567"/>
        <w:jc w:val="both"/>
        <w:rPr>
          <w:sz w:val="28"/>
          <w:szCs w:val="28"/>
        </w:rPr>
      </w:pPr>
      <w:r>
        <w:rPr>
          <w:sz w:val="28"/>
          <w:szCs w:val="28"/>
        </w:rPr>
        <w:t>11</w:t>
      </w:r>
      <w:r w:rsidR="0022058C" w:rsidRPr="00BB38EB">
        <w:rPr>
          <w:sz w:val="28"/>
          <w:szCs w:val="28"/>
        </w:rPr>
        <w:t xml:space="preserve">. Контроль за исполнением данного решения возложить на постоянную комиссию Совета по бюджету, налогам, вопросам собственности. </w:t>
      </w:r>
    </w:p>
    <w:p w14:paraId="50789A5F" w14:textId="77777777" w:rsidR="0022058C" w:rsidRPr="00BB38EB" w:rsidRDefault="0022058C" w:rsidP="0022058C">
      <w:pPr>
        <w:autoSpaceDE w:val="0"/>
        <w:autoSpaceDN w:val="0"/>
        <w:adjustRightInd w:val="0"/>
        <w:jc w:val="both"/>
        <w:rPr>
          <w:sz w:val="28"/>
          <w:szCs w:val="28"/>
        </w:rPr>
      </w:pPr>
    </w:p>
    <w:p w14:paraId="1B32ECDB" w14:textId="4829177C" w:rsidR="00D34715" w:rsidRPr="00BB38EB" w:rsidRDefault="0022058C" w:rsidP="0022058C">
      <w:pPr>
        <w:pStyle w:val="ConsNonformat"/>
        <w:widowControl/>
        <w:tabs>
          <w:tab w:val="left" w:pos="567"/>
        </w:tabs>
        <w:ind w:right="0"/>
        <w:rPr>
          <w:rFonts w:ascii="Times New Roman" w:hAnsi="Times New Roman" w:cs="Times New Roman"/>
          <w:sz w:val="28"/>
          <w:szCs w:val="28"/>
        </w:rPr>
      </w:pPr>
      <w:r w:rsidRPr="00BB38EB">
        <w:rPr>
          <w:rFonts w:ascii="Times New Roman" w:hAnsi="Times New Roman" w:cs="Times New Roman"/>
          <w:sz w:val="28"/>
          <w:szCs w:val="28"/>
        </w:rPr>
        <w:tab/>
      </w:r>
    </w:p>
    <w:p w14:paraId="0BB55472" w14:textId="77777777" w:rsidR="00D34715" w:rsidRPr="00BB38EB" w:rsidRDefault="0022058C" w:rsidP="0022058C">
      <w:pPr>
        <w:pStyle w:val="ConsNonformat"/>
        <w:widowControl/>
        <w:tabs>
          <w:tab w:val="left" w:pos="567"/>
        </w:tabs>
        <w:ind w:right="0"/>
        <w:rPr>
          <w:rFonts w:ascii="Times New Roman" w:hAnsi="Times New Roman" w:cs="Times New Roman"/>
          <w:sz w:val="28"/>
          <w:szCs w:val="28"/>
        </w:rPr>
      </w:pPr>
      <w:r w:rsidRPr="00BB38EB">
        <w:rPr>
          <w:rFonts w:ascii="Times New Roman" w:hAnsi="Times New Roman" w:cs="Times New Roman"/>
          <w:sz w:val="28"/>
          <w:szCs w:val="28"/>
        </w:rPr>
        <w:t>Глава сельского поселения</w:t>
      </w:r>
    </w:p>
    <w:p w14:paraId="46754672" w14:textId="28DD993B" w:rsidR="00D34715" w:rsidRPr="00BB38EB" w:rsidRDefault="00C05E7D" w:rsidP="00D34715">
      <w:pPr>
        <w:rPr>
          <w:sz w:val="28"/>
          <w:szCs w:val="28"/>
        </w:rPr>
      </w:pPr>
      <w:r w:rsidRPr="00BB38EB">
        <w:rPr>
          <w:sz w:val="28"/>
          <w:szCs w:val="28"/>
        </w:rPr>
        <w:t>Казанчинский</w:t>
      </w:r>
      <w:r w:rsidR="00D34715" w:rsidRPr="00BB38EB">
        <w:rPr>
          <w:sz w:val="28"/>
          <w:szCs w:val="28"/>
        </w:rPr>
        <w:t xml:space="preserve"> сельсовет  </w:t>
      </w:r>
    </w:p>
    <w:p w14:paraId="1C1C63A0" w14:textId="77777777" w:rsidR="00D34715" w:rsidRPr="00BB38EB" w:rsidRDefault="00D34715" w:rsidP="00D34715">
      <w:pPr>
        <w:rPr>
          <w:sz w:val="28"/>
          <w:szCs w:val="28"/>
        </w:rPr>
      </w:pPr>
      <w:r w:rsidRPr="00BB38EB">
        <w:rPr>
          <w:sz w:val="28"/>
          <w:szCs w:val="28"/>
        </w:rPr>
        <w:t>МР Аскинский район</w:t>
      </w:r>
    </w:p>
    <w:p w14:paraId="0826AD4C" w14:textId="4BB512B6" w:rsidR="0022058C" w:rsidRPr="00BB38EB" w:rsidRDefault="00D34715" w:rsidP="00D34715">
      <w:pPr>
        <w:rPr>
          <w:sz w:val="28"/>
          <w:szCs w:val="28"/>
        </w:rPr>
      </w:pPr>
      <w:r w:rsidRPr="00BB38EB">
        <w:rPr>
          <w:sz w:val="28"/>
          <w:szCs w:val="28"/>
        </w:rPr>
        <w:t>Республики Башкортостан</w:t>
      </w:r>
      <w:r w:rsidR="0022058C" w:rsidRPr="00BB38EB">
        <w:rPr>
          <w:sz w:val="28"/>
          <w:szCs w:val="28"/>
        </w:rPr>
        <w:t xml:space="preserve">       </w:t>
      </w:r>
      <w:r w:rsidRPr="00BB38EB">
        <w:rPr>
          <w:sz w:val="28"/>
          <w:szCs w:val="28"/>
        </w:rPr>
        <w:t xml:space="preserve">                              </w:t>
      </w:r>
      <w:r w:rsidR="0022058C" w:rsidRPr="00BB38EB">
        <w:rPr>
          <w:sz w:val="28"/>
          <w:szCs w:val="28"/>
        </w:rPr>
        <w:t xml:space="preserve">                          </w:t>
      </w:r>
      <w:r w:rsidR="00C05E7D" w:rsidRPr="00BB38EB">
        <w:rPr>
          <w:sz w:val="28"/>
          <w:szCs w:val="28"/>
        </w:rPr>
        <w:t>И.Ф. Денисламов</w:t>
      </w:r>
    </w:p>
    <w:p w14:paraId="77723095" w14:textId="77777777" w:rsidR="00362313" w:rsidRDefault="0022058C" w:rsidP="008B412B">
      <w:pPr>
        <w:rPr>
          <w:sz w:val="26"/>
          <w:szCs w:val="26"/>
        </w:rPr>
      </w:pPr>
      <w:r w:rsidRPr="00285697">
        <w:rPr>
          <w:sz w:val="26"/>
          <w:szCs w:val="26"/>
        </w:rPr>
        <w:t xml:space="preserve">          </w:t>
      </w:r>
    </w:p>
    <w:p w14:paraId="5012035D" w14:textId="77777777" w:rsidR="008B412B" w:rsidRDefault="0022058C" w:rsidP="0022058C">
      <w:pPr>
        <w:jc w:val="right"/>
        <w:rPr>
          <w:sz w:val="26"/>
          <w:szCs w:val="26"/>
        </w:rPr>
      </w:pPr>
      <w:r w:rsidRPr="00285697">
        <w:rPr>
          <w:sz w:val="26"/>
          <w:szCs w:val="26"/>
        </w:rPr>
        <w:t xml:space="preserve"> </w:t>
      </w:r>
    </w:p>
    <w:sectPr w:rsidR="008B412B" w:rsidSect="00F22855">
      <w:pgSz w:w="11906" w:h="16838"/>
      <w:pgMar w:top="567" w:right="567"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F56C06"/>
    <w:multiLevelType w:val="hybridMultilevel"/>
    <w:tmpl w:val="222AE716"/>
    <w:lvl w:ilvl="0" w:tplc="58727782">
      <w:start w:val="1"/>
      <w:numFmt w:val="decimal"/>
      <w:lvlText w:val="%1."/>
      <w:lvlJc w:val="left"/>
      <w:pPr>
        <w:ind w:left="1100" w:hanging="675"/>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 w15:restartNumberingAfterBreak="0">
    <w:nsid w:val="3BD178FE"/>
    <w:multiLevelType w:val="hybridMultilevel"/>
    <w:tmpl w:val="A3FEBC56"/>
    <w:lvl w:ilvl="0" w:tplc="83BA1DDA">
      <w:start w:val="1"/>
      <w:numFmt w:val="decimal"/>
      <w:lvlText w:val="%1."/>
      <w:lvlJc w:val="left"/>
      <w:pPr>
        <w:ind w:left="720" w:hanging="360"/>
      </w:pPr>
      <w:rPr>
        <w:rFonts w:ascii="Calibri" w:hAnsi="Calibri" w:cs="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82454706">
    <w:abstractNumId w:val="1"/>
  </w:num>
  <w:num w:numId="2" w16cid:durableId="1671903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058C"/>
    <w:rsid w:val="00033402"/>
    <w:rsid w:val="000E3442"/>
    <w:rsid w:val="00142CAC"/>
    <w:rsid w:val="001B321C"/>
    <w:rsid w:val="0022058C"/>
    <w:rsid w:val="00265C8A"/>
    <w:rsid w:val="00281E08"/>
    <w:rsid w:val="00285697"/>
    <w:rsid w:val="00362313"/>
    <w:rsid w:val="00366312"/>
    <w:rsid w:val="003B38D8"/>
    <w:rsid w:val="00414001"/>
    <w:rsid w:val="00485191"/>
    <w:rsid w:val="004C4601"/>
    <w:rsid w:val="00590742"/>
    <w:rsid w:val="00622E51"/>
    <w:rsid w:val="00666999"/>
    <w:rsid w:val="00833340"/>
    <w:rsid w:val="008352D2"/>
    <w:rsid w:val="008B412B"/>
    <w:rsid w:val="008D3640"/>
    <w:rsid w:val="008E5717"/>
    <w:rsid w:val="009044E3"/>
    <w:rsid w:val="009055D0"/>
    <w:rsid w:val="009A5319"/>
    <w:rsid w:val="009B4931"/>
    <w:rsid w:val="00A42B23"/>
    <w:rsid w:val="00A7649A"/>
    <w:rsid w:val="00AF5762"/>
    <w:rsid w:val="00BB38EB"/>
    <w:rsid w:val="00C05E7D"/>
    <w:rsid w:val="00C46781"/>
    <w:rsid w:val="00D14FE3"/>
    <w:rsid w:val="00D1716D"/>
    <w:rsid w:val="00D34715"/>
    <w:rsid w:val="00D42ACE"/>
    <w:rsid w:val="00DA0C11"/>
    <w:rsid w:val="00F22855"/>
    <w:rsid w:val="00F2479E"/>
    <w:rsid w:val="00F8425B"/>
    <w:rsid w:val="00FD296A"/>
    <w:rsid w:val="00FD61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3DD64"/>
  <w15:docId w15:val="{1065E2AC-7B74-40EA-AAB1-76775C592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4715"/>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uiPriority w:val="9"/>
    <w:qFormat/>
    <w:rsid w:val="0022058C"/>
    <w:pPr>
      <w:keepNext/>
      <w:autoSpaceDE w:val="0"/>
      <w:autoSpaceDN w:val="0"/>
      <w:adjustRightInd w:val="0"/>
      <w:ind w:firstLine="485"/>
      <w:jc w:val="both"/>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uiPriority w:val="99"/>
    <w:rsid w:val="0022058C"/>
    <w:pPr>
      <w:widowControl w:val="0"/>
      <w:autoSpaceDE w:val="0"/>
      <w:autoSpaceDN w:val="0"/>
      <w:adjustRightInd w:val="0"/>
      <w:spacing w:after="0" w:line="240" w:lineRule="auto"/>
      <w:ind w:right="19772"/>
    </w:pPr>
    <w:rPr>
      <w:rFonts w:ascii="Arial" w:eastAsia="Times New Roman" w:hAnsi="Arial" w:cs="Arial"/>
      <w:sz w:val="16"/>
      <w:szCs w:val="16"/>
      <w:lang w:eastAsia="ru-RU"/>
    </w:rPr>
  </w:style>
  <w:style w:type="character" w:customStyle="1" w:styleId="40">
    <w:name w:val="Заголовок 4 Знак"/>
    <w:basedOn w:val="a0"/>
    <w:link w:val="4"/>
    <w:uiPriority w:val="9"/>
    <w:rsid w:val="0022058C"/>
    <w:rPr>
      <w:rFonts w:ascii="Calibri" w:eastAsia="Times New Roman" w:hAnsi="Calibri" w:cs="Times New Roman"/>
      <w:b/>
      <w:bCs/>
      <w:sz w:val="28"/>
      <w:szCs w:val="28"/>
      <w:lang w:eastAsia="ru-RU"/>
    </w:rPr>
  </w:style>
  <w:style w:type="paragraph" w:customStyle="1" w:styleId="a3">
    <w:name w:val="Знак Знак Знак Знак Знак Знак Знак Знак Знак Знак Знак Знак Знак Знак Знак Знак"/>
    <w:basedOn w:val="a"/>
    <w:autoRedefine/>
    <w:rsid w:val="0022058C"/>
    <w:pPr>
      <w:spacing w:after="160" w:line="240" w:lineRule="exact"/>
    </w:pPr>
    <w:rPr>
      <w:sz w:val="28"/>
      <w:szCs w:val="20"/>
      <w:lang w:val="en-US" w:eastAsia="en-US"/>
    </w:rPr>
  </w:style>
  <w:style w:type="character" w:styleId="a4">
    <w:name w:val="page number"/>
    <w:basedOn w:val="a0"/>
    <w:rsid w:val="0022058C"/>
  </w:style>
  <w:style w:type="paragraph" w:customStyle="1" w:styleId="ConsPlusTitle">
    <w:name w:val="ConsPlusTitle"/>
    <w:uiPriority w:val="99"/>
    <w:rsid w:val="0022058C"/>
    <w:pPr>
      <w:widowControl w:val="0"/>
      <w:autoSpaceDE w:val="0"/>
      <w:autoSpaceDN w:val="0"/>
      <w:adjustRightInd w:val="0"/>
      <w:spacing w:after="0" w:line="240" w:lineRule="auto"/>
    </w:pPr>
    <w:rPr>
      <w:rFonts w:ascii="Times New Roman" w:eastAsia="Times New Roman" w:hAnsi="Times New Roman" w:cs="Times New Roman"/>
      <w:b/>
      <w:bCs/>
      <w:lang w:eastAsia="ru-RU"/>
    </w:rPr>
  </w:style>
  <w:style w:type="paragraph" w:customStyle="1" w:styleId="ConsPlusNormal">
    <w:name w:val="ConsPlusNormal"/>
    <w:uiPriority w:val="99"/>
    <w:rsid w:val="0022058C"/>
    <w:pPr>
      <w:widowControl w:val="0"/>
      <w:autoSpaceDE w:val="0"/>
      <w:autoSpaceDN w:val="0"/>
      <w:adjustRightInd w:val="0"/>
      <w:spacing w:after="0" w:line="240" w:lineRule="auto"/>
      <w:ind w:firstLine="720"/>
    </w:pPr>
    <w:rPr>
      <w:rFonts w:ascii="Times New Roman" w:eastAsia="Times New Roman" w:hAnsi="Times New Roman" w:cs="Times New Roman"/>
      <w:sz w:val="24"/>
      <w:szCs w:val="24"/>
      <w:lang w:eastAsia="ru-RU"/>
    </w:rPr>
  </w:style>
  <w:style w:type="paragraph" w:customStyle="1" w:styleId="ConsPlusNonformat">
    <w:name w:val="ConsPlusNonformat"/>
    <w:rsid w:val="0022058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header"/>
    <w:basedOn w:val="a"/>
    <w:link w:val="a6"/>
    <w:rsid w:val="0022058C"/>
    <w:pPr>
      <w:tabs>
        <w:tab w:val="center" w:pos="4677"/>
        <w:tab w:val="right" w:pos="9355"/>
      </w:tabs>
    </w:pPr>
  </w:style>
  <w:style w:type="character" w:customStyle="1" w:styleId="a6">
    <w:name w:val="Верхний колонтитул Знак"/>
    <w:basedOn w:val="a0"/>
    <w:link w:val="a5"/>
    <w:rsid w:val="0022058C"/>
    <w:rPr>
      <w:rFonts w:ascii="Times New Roman" w:eastAsia="Times New Roman" w:hAnsi="Times New Roman" w:cs="Times New Roman"/>
      <w:sz w:val="24"/>
      <w:szCs w:val="24"/>
      <w:lang w:eastAsia="ru-RU"/>
    </w:rPr>
  </w:style>
  <w:style w:type="paragraph" w:customStyle="1" w:styleId="ConsNormal">
    <w:name w:val="ConsNormal"/>
    <w:rsid w:val="0022058C"/>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7">
    <w:name w:val="footnote text"/>
    <w:basedOn w:val="a"/>
    <w:link w:val="a8"/>
    <w:rsid w:val="0022058C"/>
    <w:rPr>
      <w:sz w:val="20"/>
      <w:szCs w:val="20"/>
    </w:rPr>
  </w:style>
  <w:style w:type="character" w:customStyle="1" w:styleId="a8">
    <w:name w:val="Текст сноски Знак"/>
    <w:basedOn w:val="a0"/>
    <w:link w:val="a7"/>
    <w:rsid w:val="0022058C"/>
    <w:rPr>
      <w:rFonts w:ascii="Times New Roman" w:eastAsia="Times New Roman" w:hAnsi="Times New Roman" w:cs="Times New Roman"/>
      <w:sz w:val="20"/>
      <w:szCs w:val="20"/>
      <w:lang w:eastAsia="ru-RU"/>
    </w:rPr>
  </w:style>
  <w:style w:type="character" w:styleId="a9">
    <w:name w:val="footnote reference"/>
    <w:rsid w:val="0022058C"/>
    <w:rPr>
      <w:vertAlign w:val="superscript"/>
    </w:rPr>
  </w:style>
  <w:style w:type="character" w:styleId="aa">
    <w:name w:val="annotation reference"/>
    <w:rsid w:val="0022058C"/>
    <w:rPr>
      <w:sz w:val="16"/>
      <w:szCs w:val="16"/>
    </w:rPr>
  </w:style>
  <w:style w:type="paragraph" w:styleId="ab">
    <w:name w:val="annotation text"/>
    <w:basedOn w:val="a"/>
    <w:link w:val="ac"/>
    <w:rsid w:val="0022058C"/>
    <w:rPr>
      <w:sz w:val="20"/>
      <w:szCs w:val="20"/>
    </w:rPr>
  </w:style>
  <w:style w:type="character" w:customStyle="1" w:styleId="ac">
    <w:name w:val="Текст примечания Знак"/>
    <w:basedOn w:val="a0"/>
    <w:link w:val="ab"/>
    <w:rsid w:val="0022058C"/>
    <w:rPr>
      <w:rFonts w:ascii="Times New Roman" w:eastAsia="Times New Roman" w:hAnsi="Times New Roman" w:cs="Times New Roman"/>
      <w:sz w:val="20"/>
      <w:szCs w:val="20"/>
      <w:lang w:eastAsia="ru-RU"/>
    </w:rPr>
  </w:style>
  <w:style w:type="paragraph" w:styleId="ad">
    <w:name w:val="annotation subject"/>
    <w:basedOn w:val="ab"/>
    <w:next w:val="ab"/>
    <w:link w:val="ae"/>
    <w:rsid w:val="0022058C"/>
    <w:rPr>
      <w:b/>
      <w:bCs/>
    </w:rPr>
  </w:style>
  <w:style w:type="character" w:customStyle="1" w:styleId="ae">
    <w:name w:val="Тема примечания Знак"/>
    <w:basedOn w:val="ac"/>
    <w:link w:val="ad"/>
    <w:rsid w:val="0022058C"/>
    <w:rPr>
      <w:rFonts w:ascii="Times New Roman" w:eastAsia="Times New Roman" w:hAnsi="Times New Roman" w:cs="Times New Roman"/>
      <w:b/>
      <w:bCs/>
      <w:sz w:val="20"/>
      <w:szCs w:val="20"/>
      <w:lang w:eastAsia="ru-RU"/>
    </w:rPr>
  </w:style>
  <w:style w:type="paragraph" w:styleId="af">
    <w:name w:val="Balloon Text"/>
    <w:basedOn w:val="a"/>
    <w:link w:val="af0"/>
    <w:rsid w:val="0022058C"/>
    <w:rPr>
      <w:rFonts w:ascii="Tahoma" w:hAnsi="Tahoma"/>
      <w:sz w:val="16"/>
      <w:szCs w:val="16"/>
    </w:rPr>
  </w:style>
  <w:style w:type="character" w:customStyle="1" w:styleId="af0">
    <w:name w:val="Текст выноски Знак"/>
    <w:basedOn w:val="a0"/>
    <w:link w:val="af"/>
    <w:rsid w:val="0022058C"/>
    <w:rPr>
      <w:rFonts w:ascii="Tahoma" w:eastAsia="Times New Roman" w:hAnsi="Tahoma" w:cs="Times New Roman"/>
      <w:sz w:val="16"/>
      <w:szCs w:val="16"/>
      <w:lang w:eastAsia="ru-RU"/>
    </w:rPr>
  </w:style>
  <w:style w:type="paragraph" w:styleId="af1">
    <w:name w:val="Title"/>
    <w:basedOn w:val="a"/>
    <w:link w:val="af2"/>
    <w:uiPriority w:val="10"/>
    <w:qFormat/>
    <w:rsid w:val="0022058C"/>
    <w:pPr>
      <w:jc w:val="center"/>
    </w:pPr>
    <w:rPr>
      <w:rFonts w:ascii="Cambria" w:hAnsi="Cambria"/>
      <w:b/>
      <w:bCs/>
      <w:kern w:val="28"/>
      <w:sz w:val="32"/>
      <w:szCs w:val="32"/>
    </w:rPr>
  </w:style>
  <w:style w:type="character" w:customStyle="1" w:styleId="af2">
    <w:name w:val="Заголовок Знак"/>
    <w:basedOn w:val="a0"/>
    <w:link w:val="af1"/>
    <w:uiPriority w:val="10"/>
    <w:rsid w:val="0022058C"/>
    <w:rPr>
      <w:rFonts w:ascii="Cambria" w:eastAsia="Times New Roman" w:hAnsi="Cambria" w:cs="Times New Roman"/>
      <w:b/>
      <w:bCs/>
      <w:kern w:val="28"/>
      <w:sz w:val="32"/>
      <w:szCs w:val="32"/>
      <w:lang w:eastAsia="ru-RU"/>
    </w:rPr>
  </w:style>
  <w:style w:type="paragraph" w:customStyle="1" w:styleId="ConsNonformat">
    <w:name w:val="ConsNonformat"/>
    <w:uiPriority w:val="99"/>
    <w:rsid w:val="0022058C"/>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styleId="af3">
    <w:name w:val="caption"/>
    <w:basedOn w:val="a"/>
    <w:uiPriority w:val="99"/>
    <w:qFormat/>
    <w:rsid w:val="0022058C"/>
    <w:pPr>
      <w:pBdr>
        <w:top w:val="thinThickSmallGap" w:sz="24" w:space="1" w:color="auto"/>
      </w:pBdr>
      <w:ind w:left="-851" w:right="-341"/>
      <w:jc w:val="center"/>
    </w:pPr>
    <w:rPr>
      <w:b/>
      <w:bCs/>
      <w:sz w:val="36"/>
      <w:szCs w:val="36"/>
    </w:rPr>
  </w:style>
  <w:style w:type="character" w:styleId="af4">
    <w:name w:val="Hyperlink"/>
    <w:rsid w:val="0022058C"/>
    <w:rPr>
      <w:color w:val="0000FF"/>
      <w:u w:val="single"/>
    </w:rPr>
  </w:style>
  <w:style w:type="paragraph" w:styleId="af5">
    <w:name w:val="Normal (Web)"/>
    <w:basedOn w:val="a"/>
    <w:uiPriority w:val="99"/>
    <w:unhideWhenUsed/>
    <w:rsid w:val="0022058C"/>
    <w:pPr>
      <w:spacing w:before="100" w:beforeAutospacing="1" w:after="100" w:afterAutospacing="1"/>
    </w:pPr>
  </w:style>
  <w:style w:type="paragraph" w:styleId="af6">
    <w:name w:val="footer"/>
    <w:basedOn w:val="a"/>
    <w:link w:val="af7"/>
    <w:rsid w:val="0022058C"/>
    <w:pPr>
      <w:tabs>
        <w:tab w:val="center" w:pos="4677"/>
        <w:tab w:val="right" w:pos="9355"/>
      </w:tabs>
    </w:pPr>
  </w:style>
  <w:style w:type="character" w:customStyle="1" w:styleId="af7">
    <w:name w:val="Нижний колонтитул Знак"/>
    <w:basedOn w:val="a0"/>
    <w:link w:val="af6"/>
    <w:rsid w:val="0022058C"/>
    <w:rPr>
      <w:rFonts w:ascii="Times New Roman" w:eastAsia="Times New Roman" w:hAnsi="Times New Roman" w:cs="Times New Roman"/>
      <w:sz w:val="24"/>
      <w:szCs w:val="24"/>
      <w:lang w:eastAsia="ru-RU"/>
    </w:rPr>
  </w:style>
  <w:style w:type="paragraph" w:styleId="af8">
    <w:name w:val="List Paragraph"/>
    <w:basedOn w:val="a"/>
    <w:uiPriority w:val="34"/>
    <w:qFormat/>
    <w:rsid w:val="0022058C"/>
    <w:pPr>
      <w:spacing w:after="200" w:line="276" w:lineRule="auto"/>
      <w:ind w:left="720"/>
      <w:contextualSpacing/>
    </w:pPr>
    <w:rPr>
      <w:rFonts w:ascii="Calibri" w:eastAsia="Calibri" w:hAnsi="Calibri"/>
      <w:sz w:val="22"/>
      <w:szCs w:val="22"/>
      <w:lang w:eastAsia="en-US"/>
    </w:rPr>
  </w:style>
  <w:style w:type="paragraph" w:styleId="af9">
    <w:name w:val="Body Text"/>
    <w:basedOn w:val="a"/>
    <w:link w:val="afa"/>
    <w:rsid w:val="00590742"/>
    <w:pPr>
      <w:spacing w:after="120"/>
    </w:pPr>
    <w:rPr>
      <w:sz w:val="20"/>
      <w:szCs w:val="20"/>
    </w:rPr>
  </w:style>
  <w:style w:type="character" w:customStyle="1" w:styleId="afa">
    <w:name w:val="Основной текст Знак"/>
    <w:basedOn w:val="a0"/>
    <w:link w:val="af9"/>
    <w:rsid w:val="00590742"/>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75CFF32B0135DDCAB0A4637369300793B2513621840B0CF702712E005ADD22B33451B29ACDC6F676B4119338736B5C231082670B73780C0k8YAJ" TargetMode="External"/><Relationship Id="rId3" Type="http://schemas.openxmlformats.org/officeDocument/2006/relationships/styles" Target="styles.xml"/><Relationship Id="rId7" Type="http://schemas.openxmlformats.org/officeDocument/2006/relationships/hyperlink" Target="consultantplus://offline/ref=875CFF32B0135DDCAB0A4637369300793B2513621840B0CF702712E005ADD22B33451B29ACDC6F626C4119338736B5C231082670B73780C0k8YAJ"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875CFF32B0135DDCAB0A4637369300793B2513621840B0CF702712E005ADD22B33451B2CABD76B6B3C1B0937CE62BBDD32123876A937k8Y2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3DFD74-BB3A-4FB8-88C4-BA3AC89BD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TotalTime>
  <Pages>1</Pages>
  <Words>1362</Words>
  <Characters>7764</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MuftaxtdinovaAA</cp:lastModifiedBy>
  <cp:revision>29</cp:revision>
  <cp:lastPrinted>2022-04-25T11:00:00Z</cp:lastPrinted>
  <dcterms:created xsi:type="dcterms:W3CDTF">2021-03-29T04:15:00Z</dcterms:created>
  <dcterms:modified xsi:type="dcterms:W3CDTF">2022-09-27T10:24:00Z</dcterms:modified>
</cp:coreProperties>
</file>