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3" w:type="dxa"/>
        <w:tblInd w:w="473" w:type="dxa"/>
        <w:tblLook w:val="01E0"/>
      </w:tblPr>
      <w:tblGrid>
        <w:gridCol w:w="4123"/>
        <w:gridCol w:w="1848"/>
        <w:gridCol w:w="4122"/>
      </w:tblGrid>
      <w:tr w:rsidR="007940A6" w:rsidRPr="00FE374C" w:rsidTr="0022556A">
        <w:trPr>
          <w:trHeight w:val="1240"/>
        </w:trPr>
        <w:tc>
          <w:tcPr>
            <w:tcW w:w="4123" w:type="dxa"/>
          </w:tcPr>
          <w:p w:rsidR="007940A6" w:rsidRPr="00FE374C" w:rsidRDefault="007940A6" w:rsidP="007940A6">
            <w:pPr>
              <w:spacing w:after="0" w:line="240" w:lineRule="auto"/>
              <w:jc w:val="center"/>
              <w:rPr>
                <w:rFonts w:eastAsia="MS Mincho"/>
                <w:caps/>
                <w:lang w:val="be-BY"/>
              </w:rPr>
            </w:pPr>
            <w:r w:rsidRPr="00FE374C">
              <w:rPr>
                <w:caps/>
                <w:lang w:val="be-B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Баш</w:t>
            </w:r>
            <w:r w:rsidRPr="00FE374C">
              <w:rPr>
                <w:rFonts w:eastAsia="MS Mincho" w:hAnsi="Lucida Sans Unicode"/>
                <w:caps/>
                <w:lang w:val="be-BY"/>
              </w:rPr>
              <w:t>ҡ</w:t>
            </w:r>
            <w:r w:rsidRPr="00FE374C">
              <w:rPr>
                <w:rFonts w:eastAsia="MS Mincho"/>
                <w:caps/>
                <w:lang w:val="be-BY"/>
              </w:rPr>
              <w:t>ортостан Республикаһы</w:t>
            </w:r>
          </w:p>
          <w:p w:rsidR="007940A6" w:rsidRPr="00FE374C" w:rsidRDefault="007940A6" w:rsidP="007940A6">
            <w:pPr>
              <w:spacing w:after="0" w:line="240" w:lineRule="auto"/>
              <w:jc w:val="center"/>
              <w:rPr>
                <w:rFonts w:eastAsia="MS Mincho"/>
                <w:sz w:val="26"/>
                <w:lang w:val="be-BY"/>
              </w:rPr>
            </w:pPr>
            <w:r w:rsidRPr="00FE374C">
              <w:rPr>
                <w:rFonts w:eastAsia="MS Mincho"/>
                <w:sz w:val="26"/>
                <w:lang w:val="be-BY"/>
              </w:rPr>
              <w:t>Ас</w:t>
            </w:r>
            <w:r w:rsidRPr="00FE374C">
              <w:rPr>
                <w:rFonts w:eastAsia="MS Mincho" w:hAnsi="Lucida Sans Unicode"/>
                <w:lang w:val="be-BY"/>
              </w:rPr>
              <w:t>ҡ</w:t>
            </w:r>
            <w:r w:rsidRPr="00FE374C">
              <w:rPr>
                <w:rFonts w:eastAsia="MS Mincho"/>
                <w:sz w:val="26"/>
                <w:lang w:val="be-BY"/>
              </w:rPr>
              <w:t xml:space="preserve">ын районы </w:t>
            </w:r>
          </w:p>
          <w:p w:rsidR="007940A6" w:rsidRPr="00FE374C" w:rsidRDefault="007940A6" w:rsidP="007940A6">
            <w:pPr>
              <w:spacing w:after="0" w:line="240" w:lineRule="auto"/>
              <w:jc w:val="center"/>
              <w:rPr>
                <w:rFonts w:eastAsia="MS Mincho"/>
                <w:sz w:val="26"/>
                <w:lang w:val="be-BY"/>
              </w:rPr>
            </w:pPr>
            <w:r w:rsidRPr="00FE374C">
              <w:rPr>
                <w:rFonts w:eastAsia="MS Mincho"/>
                <w:sz w:val="26"/>
                <w:lang w:val="be-BY"/>
              </w:rPr>
              <w:t xml:space="preserve">муниципаль районының </w:t>
            </w:r>
          </w:p>
          <w:p w:rsidR="007940A6" w:rsidRPr="00FE374C" w:rsidRDefault="007940A6" w:rsidP="007940A6">
            <w:pPr>
              <w:spacing w:after="0" w:line="240" w:lineRule="auto"/>
              <w:jc w:val="center"/>
              <w:rPr>
                <w:rFonts w:eastAsia="MS Mincho"/>
                <w:sz w:val="26"/>
                <w:lang w:val="be-BY"/>
              </w:rPr>
            </w:pPr>
            <w:r w:rsidRPr="00FE374C">
              <w:rPr>
                <w:rFonts w:eastAsia="MS Mincho" w:hAnsi="Lucida Sans Unicode"/>
                <w:sz w:val="26"/>
                <w:lang w:val="be-BY"/>
              </w:rPr>
              <w:t>Ҡ</w:t>
            </w:r>
            <w:r w:rsidRPr="00FE374C">
              <w:rPr>
                <w:rFonts w:eastAsia="MS Mincho"/>
                <w:b/>
                <w:sz w:val="26"/>
                <w:lang w:val="be-BY"/>
              </w:rPr>
              <w:t>а</w:t>
            </w:r>
            <w:r w:rsidRPr="00FE374C">
              <w:rPr>
                <w:rFonts w:eastAsia="MS Mincho" w:hAnsi="Lucida Sans Unicode"/>
                <w:lang w:val="be-BY"/>
              </w:rPr>
              <w:t>ҙ</w:t>
            </w:r>
            <w:r w:rsidRPr="00FE374C">
              <w:rPr>
                <w:rFonts w:eastAsia="MS Mincho"/>
                <w:b/>
                <w:sz w:val="26"/>
                <w:lang w:val="be-BY"/>
              </w:rPr>
              <w:t>ансы ауыл советы</w:t>
            </w:r>
          </w:p>
          <w:p w:rsidR="007940A6" w:rsidRPr="00FE374C" w:rsidRDefault="007940A6" w:rsidP="007940A6">
            <w:pPr>
              <w:spacing w:after="0" w:line="240" w:lineRule="auto"/>
              <w:jc w:val="center"/>
              <w:rPr>
                <w:rFonts w:eastAsia="MS Mincho"/>
                <w:sz w:val="26"/>
                <w:lang w:val="be-BY"/>
              </w:rPr>
            </w:pPr>
            <w:r w:rsidRPr="00FE374C">
              <w:rPr>
                <w:rFonts w:eastAsia="MS Mincho"/>
                <w:sz w:val="26"/>
                <w:lang w:val="be-BY"/>
              </w:rPr>
              <w:t>ауыл биләмәһе</w:t>
            </w:r>
          </w:p>
          <w:p w:rsidR="007940A6" w:rsidRPr="00FE374C" w:rsidRDefault="003624B1" w:rsidP="007940A6">
            <w:pPr>
              <w:spacing w:after="0" w:line="240" w:lineRule="auto"/>
              <w:jc w:val="center"/>
              <w:rPr>
                <w:rFonts w:eastAsia="MS Mincho"/>
                <w:b/>
                <w:caps/>
                <w:sz w:val="26"/>
                <w:lang w:val="be-BY"/>
              </w:rPr>
            </w:pPr>
            <w:r w:rsidRPr="003624B1">
              <w:rPr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3.15pt;margin-top:17.15pt;width:499.5pt;height:.75pt;z-index:1" o:connectortype="straight" strokeweight="3pt">
                  <v:shadow type="perspective" color="#7f7f7f" opacity=".5" offset="1pt" offset2="-1pt"/>
                </v:shape>
              </w:pict>
            </w:r>
            <w:r w:rsidR="007940A6" w:rsidRPr="00FE374C">
              <w:rPr>
                <w:rFonts w:eastAsia="MS Mincho"/>
                <w:b/>
                <w:caps/>
                <w:sz w:val="26"/>
                <w:lang w:val="be-BY"/>
              </w:rPr>
              <w:t>советы</w:t>
            </w:r>
          </w:p>
        </w:tc>
        <w:tc>
          <w:tcPr>
            <w:tcW w:w="1848" w:type="dxa"/>
          </w:tcPr>
          <w:p w:rsidR="007940A6" w:rsidRPr="00FE374C" w:rsidRDefault="007940A6" w:rsidP="007940A6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  <w:lang w:val="be-BY"/>
              </w:rPr>
            </w:pPr>
          </w:p>
          <w:p w:rsidR="007940A6" w:rsidRPr="00FE374C" w:rsidRDefault="003624B1" w:rsidP="007940A6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  <w:lang w:val="be-BY"/>
              </w:rPr>
            </w:pPr>
            <w:r>
              <w:rPr>
                <w:noProof/>
                <w:color w:val="000000"/>
                <w:sz w:val="14"/>
                <w:szCs w:val="1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9" type="#_x0000_t75" alt="Gerb_Askino" style="position:absolute;left:0;text-align:left;margin-left:3.75pt;margin-top:8.45pt;width:73.3pt;height:90pt;z-index:2;visibility:visible">
                  <v:imagedata r:id="rId7" o:title="Gerb_Askino"/>
                </v:shape>
              </w:pict>
            </w:r>
          </w:p>
          <w:p w:rsidR="007940A6" w:rsidRPr="00FE374C" w:rsidRDefault="007940A6" w:rsidP="007940A6">
            <w:pPr>
              <w:spacing w:after="0" w:line="240" w:lineRule="auto"/>
              <w:jc w:val="center"/>
              <w:rPr>
                <w:color w:val="000000"/>
                <w:sz w:val="14"/>
                <w:szCs w:val="14"/>
                <w:lang w:val="be-BY"/>
              </w:rPr>
            </w:pPr>
          </w:p>
          <w:p w:rsidR="007940A6" w:rsidRPr="00FE374C" w:rsidRDefault="007940A6" w:rsidP="007940A6">
            <w:pPr>
              <w:spacing w:after="0" w:line="240" w:lineRule="auto"/>
              <w:jc w:val="center"/>
              <w:rPr>
                <w:sz w:val="26"/>
                <w:lang w:val="be-BY"/>
              </w:rPr>
            </w:pPr>
          </w:p>
        </w:tc>
        <w:tc>
          <w:tcPr>
            <w:tcW w:w="4122" w:type="dxa"/>
          </w:tcPr>
          <w:p w:rsidR="007940A6" w:rsidRPr="00FE374C" w:rsidRDefault="007940A6" w:rsidP="007940A6">
            <w:pPr>
              <w:spacing w:after="0" w:line="240" w:lineRule="auto"/>
              <w:jc w:val="center"/>
              <w:rPr>
                <w:b/>
                <w:caps/>
                <w:sz w:val="26"/>
                <w:lang w:val="be-BY"/>
              </w:rPr>
            </w:pPr>
          </w:p>
          <w:p w:rsidR="007940A6" w:rsidRPr="00FE374C" w:rsidRDefault="007940A6" w:rsidP="007940A6">
            <w:pPr>
              <w:spacing w:after="0" w:line="240" w:lineRule="auto"/>
              <w:jc w:val="center"/>
              <w:rPr>
                <w:b/>
                <w:caps/>
                <w:sz w:val="26"/>
                <w:lang w:val="be-BY"/>
              </w:rPr>
            </w:pPr>
            <w:r w:rsidRPr="00FE374C">
              <w:rPr>
                <w:b/>
                <w:caps/>
                <w:sz w:val="26"/>
                <w:lang w:val="be-BY"/>
              </w:rPr>
              <w:t>СОВЕТ</w:t>
            </w:r>
          </w:p>
          <w:p w:rsidR="007940A6" w:rsidRPr="00FE374C" w:rsidRDefault="007940A6" w:rsidP="007940A6">
            <w:pPr>
              <w:spacing w:after="0" w:line="240" w:lineRule="auto"/>
              <w:jc w:val="center"/>
              <w:rPr>
                <w:sz w:val="26"/>
                <w:lang w:val="be-BY"/>
              </w:rPr>
            </w:pPr>
            <w:r w:rsidRPr="00FE374C">
              <w:rPr>
                <w:sz w:val="26"/>
                <w:lang w:val="be-BY"/>
              </w:rPr>
              <w:t>сельского поселения</w:t>
            </w:r>
          </w:p>
          <w:p w:rsidR="007940A6" w:rsidRPr="00FE374C" w:rsidRDefault="007940A6" w:rsidP="007940A6">
            <w:pPr>
              <w:spacing w:after="0" w:line="240" w:lineRule="auto"/>
              <w:jc w:val="center"/>
              <w:rPr>
                <w:b/>
                <w:sz w:val="26"/>
                <w:lang w:val="be-BY"/>
              </w:rPr>
            </w:pPr>
            <w:r w:rsidRPr="00FE374C">
              <w:rPr>
                <w:b/>
                <w:sz w:val="26"/>
                <w:lang w:val="be-BY"/>
              </w:rPr>
              <w:t>Казанчинский сельсовет</w:t>
            </w:r>
          </w:p>
          <w:p w:rsidR="007940A6" w:rsidRPr="00FE374C" w:rsidRDefault="007940A6" w:rsidP="007940A6">
            <w:pPr>
              <w:spacing w:after="0" w:line="240" w:lineRule="auto"/>
              <w:jc w:val="center"/>
              <w:rPr>
                <w:sz w:val="26"/>
                <w:lang w:val="be-BY"/>
              </w:rPr>
            </w:pPr>
            <w:r w:rsidRPr="00FE374C">
              <w:rPr>
                <w:sz w:val="26"/>
                <w:lang w:val="be-BY"/>
              </w:rPr>
              <w:t>муниципального района</w:t>
            </w:r>
          </w:p>
          <w:p w:rsidR="007940A6" w:rsidRPr="00FE374C" w:rsidRDefault="007940A6" w:rsidP="007940A6">
            <w:pPr>
              <w:spacing w:after="0" w:line="240" w:lineRule="auto"/>
              <w:jc w:val="center"/>
              <w:rPr>
                <w:sz w:val="26"/>
                <w:lang w:val="be-BY"/>
              </w:rPr>
            </w:pPr>
            <w:r w:rsidRPr="00FE374C">
              <w:rPr>
                <w:sz w:val="26"/>
                <w:lang w:val="be-BY"/>
              </w:rPr>
              <w:t>Аскинский район</w:t>
            </w:r>
          </w:p>
          <w:p w:rsidR="007940A6" w:rsidRPr="00FE374C" w:rsidRDefault="007940A6" w:rsidP="007940A6">
            <w:pPr>
              <w:spacing w:after="0" w:line="240" w:lineRule="auto"/>
              <w:jc w:val="center"/>
              <w:rPr>
                <w:caps/>
                <w:lang w:val="be-BY"/>
              </w:rPr>
            </w:pPr>
            <w:r w:rsidRPr="00FE374C">
              <w:rPr>
                <w:caps/>
                <w:lang w:val="be-BY"/>
              </w:rPr>
              <w:t>Республики Башкортостан</w:t>
            </w:r>
          </w:p>
          <w:p w:rsidR="007940A6" w:rsidRPr="00FE374C" w:rsidRDefault="007940A6" w:rsidP="007940A6">
            <w:pPr>
              <w:spacing w:after="0" w:line="240" w:lineRule="auto"/>
              <w:jc w:val="center"/>
              <w:rPr>
                <w:sz w:val="26"/>
                <w:lang w:val="be-BY"/>
              </w:rPr>
            </w:pPr>
          </w:p>
        </w:tc>
      </w:tr>
    </w:tbl>
    <w:p w:rsidR="007940A6" w:rsidRDefault="007940A6" w:rsidP="007940A6">
      <w:pPr>
        <w:spacing w:after="0" w:line="240" w:lineRule="auto"/>
        <w:rPr>
          <w:sz w:val="28"/>
          <w:szCs w:val="28"/>
        </w:rPr>
      </w:pPr>
      <w:r w:rsidRPr="00FE374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            </w:t>
      </w:r>
    </w:p>
    <w:p w:rsidR="007940A6" w:rsidRPr="002E410C" w:rsidRDefault="007940A6" w:rsidP="007940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E410C">
        <w:rPr>
          <w:rFonts w:ascii="Times New Roman" w:hAnsi="Times New Roman"/>
          <w:sz w:val="28"/>
          <w:szCs w:val="28"/>
        </w:rPr>
        <w:t>42-ое заседание 26-го созыва</w:t>
      </w:r>
    </w:p>
    <w:p w:rsidR="007940A6" w:rsidRPr="002E410C" w:rsidRDefault="007940A6" w:rsidP="007940A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2E410C">
        <w:rPr>
          <w:rFonts w:ascii="Times New Roman" w:hAnsi="Times New Roman"/>
          <w:sz w:val="28"/>
          <w:szCs w:val="28"/>
          <w:lang w:val="be-BY"/>
        </w:rPr>
        <w:t xml:space="preserve">ҠАРАР                            31 июля 2015года  №179                           </w:t>
      </w:r>
      <w:r w:rsidRPr="002E410C">
        <w:rPr>
          <w:rFonts w:ascii="Times New Roman" w:hAnsi="Times New Roman"/>
          <w:sz w:val="28"/>
          <w:szCs w:val="28"/>
        </w:rPr>
        <w:t>РЕШЕНИЕ</w:t>
      </w:r>
    </w:p>
    <w:p w:rsidR="007940A6" w:rsidRDefault="007940A6" w:rsidP="007940A6">
      <w:pPr>
        <w:jc w:val="center"/>
        <w:rPr>
          <w:sz w:val="28"/>
          <w:szCs w:val="28"/>
        </w:rPr>
      </w:pPr>
    </w:p>
    <w:p w:rsidR="00715D9E" w:rsidRDefault="00715D9E" w:rsidP="00657994">
      <w:pPr>
        <w:spacing w:before="100" w:beforeAutospacing="1" w:after="100" w:afterAutospacing="1" w:line="312" w:lineRule="atLeast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A398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Об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утверждении</w:t>
      </w:r>
      <w:r w:rsidRPr="00FA398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порядка определения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Администрацией сельского поселения </w:t>
      </w:r>
      <w:r w:rsidR="001D087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Казанчинский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сельсовет муниципального района Аскинский район</w:t>
      </w:r>
      <w:r w:rsidRPr="00FA398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Республики Башкортостан </w:t>
      </w:r>
      <w:r w:rsidRPr="00FA398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фонда социального использования </w:t>
      </w:r>
      <w:r w:rsidR="002E410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</w:t>
      </w:r>
    </w:p>
    <w:p w:rsidR="002E410C" w:rsidRPr="00FA398B" w:rsidRDefault="002E410C" w:rsidP="00657994">
      <w:pPr>
        <w:spacing w:before="100" w:beforeAutospacing="1" w:after="100" w:afterAutospacing="1" w:line="312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15D9E" w:rsidRDefault="00715D9E" w:rsidP="00657994">
      <w:pPr>
        <w:pStyle w:val="2"/>
        <w:spacing w:after="0" w:line="240" w:lineRule="auto"/>
        <w:ind w:left="360" w:right="75"/>
        <w:jc w:val="both"/>
        <w:rPr>
          <w:color w:val="000000"/>
          <w:sz w:val="28"/>
          <w:szCs w:val="28"/>
        </w:rPr>
      </w:pPr>
      <w:r w:rsidRPr="00657994">
        <w:rPr>
          <w:sz w:val="28"/>
          <w:szCs w:val="28"/>
        </w:rPr>
        <w:tab/>
        <w:t xml:space="preserve">В соответствии </w:t>
      </w:r>
      <w:r w:rsidRPr="008B732A">
        <w:rPr>
          <w:color w:val="000000"/>
          <w:sz w:val="28"/>
          <w:szCs w:val="28"/>
        </w:rPr>
        <w:t>с пунктом 1 части 1 и частью 2 статьи 91.3 Жилищного кодекса Российской Федерации</w:t>
      </w:r>
      <w:r>
        <w:rPr>
          <w:sz w:val="28"/>
          <w:szCs w:val="28"/>
        </w:rPr>
        <w:t xml:space="preserve"> и </w:t>
      </w:r>
      <w:r w:rsidRPr="008B732A">
        <w:rPr>
          <w:color w:val="000000"/>
          <w:sz w:val="28"/>
          <w:szCs w:val="28"/>
        </w:rPr>
        <w:t xml:space="preserve">во исполнение </w:t>
      </w:r>
      <w:r>
        <w:rPr>
          <w:color w:val="000000"/>
          <w:sz w:val="28"/>
          <w:szCs w:val="28"/>
        </w:rPr>
        <w:t xml:space="preserve"> </w:t>
      </w:r>
      <w:r w:rsidRPr="008B732A">
        <w:rPr>
          <w:color w:val="000000"/>
          <w:sz w:val="28"/>
          <w:szCs w:val="28"/>
        </w:rPr>
        <w:t xml:space="preserve">Федерального </w:t>
      </w:r>
      <w:r>
        <w:rPr>
          <w:color w:val="000000"/>
          <w:sz w:val="28"/>
          <w:szCs w:val="28"/>
        </w:rPr>
        <w:t xml:space="preserve">   </w:t>
      </w:r>
      <w:r w:rsidRPr="008B732A">
        <w:rPr>
          <w:color w:val="000000"/>
          <w:sz w:val="28"/>
          <w:szCs w:val="28"/>
        </w:rPr>
        <w:t xml:space="preserve">закона </w:t>
      </w:r>
      <w:r>
        <w:rPr>
          <w:color w:val="000000"/>
          <w:sz w:val="28"/>
          <w:szCs w:val="28"/>
        </w:rPr>
        <w:t xml:space="preserve">    </w:t>
      </w:r>
      <w:r w:rsidRPr="008B732A">
        <w:rPr>
          <w:color w:val="000000"/>
          <w:sz w:val="28"/>
          <w:szCs w:val="28"/>
        </w:rPr>
        <w:t xml:space="preserve">от 21 июля </w:t>
      </w:r>
    </w:p>
    <w:p w:rsidR="00715D9E" w:rsidRDefault="00715D9E" w:rsidP="00657994">
      <w:pPr>
        <w:pStyle w:val="2"/>
        <w:spacing w:after="0" w:line="240" w:lineRule="auto"/>
        <w:ind w:left="360" w:right="7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2014года №</w:t>
      </w:r>
      <w:r w:rsidRPr="008B732A">
        <w:rPr>
          <w:color w:val="000000"/>
          <w:sz w:val="28"/>
          <w:szCs w:val="28"/>
        </w:rPr>
        <w:t xml:space="preserve">217-ФЗ «О внесении изменений в Жилищный кодекс Российской Федерации и отдельные законодательные акты Российской Федерации в части законодательного регулирования отношений по найму жилых помещений жилищного фонда социального использования» </w:t>
      </w:r>
      <w:r>
        <w:rPr>
          <w:color w:val="000000"/>
          <w:sz w:val="28"/>
          <w:szCs w:val="28"/>
        </w:rPr>
        <w:t xml:space="preserve"> </w:t>
      </w:r>
      <w:r w:rsidRPr="00657994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сельского поселения </w:t>
      </w:r>
      <w:r w:rsidR="002E410C">
        <w:rPr>
          <w:sz w:val="28"/>
          <w:szCs w:val="28"/>
        </w:rPr>
        <w:t xml:space="preserve">Казанчинский </w:t>
      </w:r>
      <w:r>
        <w:rPr>
          <w:sz w:val="28"/>
          <w:szCs w:val="28"/>
        </w:rPr>
        <w:t xml:space="preserve">сельсовет </w:t>
      </w:r>
      <w:r w:rsidRPr="00657994">
        <w:rPr>
          <w:sz w:val="28"/>
          <w:szCs w:val="28"/>
        </w:rPr>
        <w:t>муниципального района Аскинский район  Республики Башкортостан</w:t>
      </w:r>
      <w:r>
        <w:rPr>
          <w:sz w:val="28"/>
          <w:szCs w:val="28"/>
        </w:rPr>
        <w:t xml:space="preserve"> </w:t>
      </w:r>
    </w:p>
    <w:p w:rsidR="00715D9E" w:rsidRPr="00657994" w:rsidRDefault="00715D9E" w:rsidP="00657994">
      <w:pPr>
        <w:pStyle w:val="2"/>
        <w:spacing w:after="0" w:line="240" w:lineRule="auto"/>
        <w:ind w:left="360" w:right="75"/>
        <w:jc w:val="both"/>
        <w:rPr>
          <w:sz w:val="28"/>
          <w:szCs w:val="28"/>
        </w:rPr>
      </w:pPr>
      <w:r>
        <w:rPr>
          <w:sz w:val="28"/>
          <w:szCs w:val="28"/>
        </w:rPr>
        <w:t>р е ш и л</w:t>
      </w:r>
      <w:r w:rsidRPr="00657994">
        <w:rPr>
          <w:sz w:val="28"/>
          <w:szCs w:val="28"/>
        </w:rPr>
        <w:t>:</w:t>
      </w:r>
    </w:p>
    <w:p w:rsidR="00715D9E" w:rsidRPr="00657994" w:rsidRDefault="00715D9E" w:rsidP="00657994">
      <w:pPr>
        <w:pStyle w:val="2"/>
        <w:spacing w:after="0" w:line="240" w:lineRule="auto"/>
        <w:ind w:left="360" w:right="75" w:firstLine="348"/>
        <w:jc w:val="both"/>
        <w:rPr>
          <w:sz w:val="28"/>
          <w:szCs w:val="28"/>
        </w:rPr>
      </w:pPr>
      <w:r w:rsidRPr="00657994">
        <w:rPr>
          <w:sz w:val="28"/>
          <w:szCs w:val="28"/>
        </w:rPr>
        <w:t xml:space="preserve">1. Утвердить </w:t>
      </w:r>
      <w:r w:rsidRPr="00657994">
        <w:rPr>
          <w:bCs/>
          <w:color w:val="000000"/>
          <w:sz w:val="28"/>
          <w:szCs w:val="28"/>
        </w:rPr>
        <w:t xml:space="preserve">порядок определения </w:t>
      </w:r>
      <w:r>
        <w:rPr>
          <w:bCs/>
          <w:color w:val="000000"/>
          <w:sz w:val="28"/>
          <w:szCs w:val="28"/>
        </w:rPr>
        <w:t>Администрацией сельского поселения</w:t>
      </w:r>
      <w:r w:rsidR="002E410C">
        <w:rPr>
          <w:bCs/>
          <w:color w:val="000000"/>
          <w:sz w:val="28"/>
          <w:szCs w:val="28"/>
        </w:rPr>
        <w:t xml:space="preserve"> </w:t>
      </w:r>
      <w:r w:rsidR="002E410C">
        <w:rPr>
          <w:sz w:val="28"/>
          <w:szCs w:val="28"/>
        </w:rPr>
        <w:t>Казанчинский</w:t>
      </w:r>
      <w:r w:rsidR="002E410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сельсовет </w:t>
      </w:r>
      <w:r w:rsidRPr="00657994">
        <w:rPr>
          <w:sz w:val="28"/>
          <w:szCs w:val="28"/>
        </w:rPr>
        <w:t xml:space="preserve">муниципального района Аскинский район </w:t>
      </w:r>
      <w:r>
        <w:rPr>
          <w:sz w:val="28"/>
          <w:szCs w:val="28"/>
        </w:rPr>
        <w:t>Республики Башкортостан</w:t>
      </w:r>
      <w:r w:rsidRPr="00657994">
        <w:rPr>
          <w:bCs/>
          <w:color w:val="000000"/>
          <w:sz w:val="28"/>
          <w:szCs w:val="28"/>
        </w:rPr>
        <w:t xml:space="preserve">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  <w:r w:rsidRPr="00657994">
        <w:rPr>
          <w:sz w:val="28"/>
          <w:szCs w:val="28"/>
        </w:rPr>
        <w:t xml:space="preserve"> (прилагается).</w:t>
      </w:r>
    </w:p>
    <w:p w:rsidR="00715D9E" w:rsidRPr="00657994" w:rsidRDefault="00715D9E" w:rsidP="00657994">
      <w:pPr>
        <w:pStyle w:val="2"/>
        <w:spacing w:after="0" w:line="240" w:lineRule="auto"/>
        <w:ind w:left="360" w:right="75" w:firstLine="34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57994">
        <w:rPr>
          <w:sz w:val="28"/>
          <w:szCs w:val="28"/>
        </w:rPr>
        <w:t xml:space="preserve">. Решение вступает в силу </w:t>
      </w:r>
      <w:r>
        <w:rPr>
          <w:sz w:val="28"/>
          <w:szCs w:val="28"/>
        </w:rPr>
        <w:t xml:space="preserve">через 10 дней </w:t>
      </w:r>
      <w:r w:rsidRPr="00657994">
        <w:rPr>
          <w:sz w:val="28"/>
          <w:szCs w:val="28"/>
        </w:rPr>
        <w:t>со дня обнародования на информационном стенде в здании Администрации</w:t>
      </w:r>
      <w:r>
        <w:rPr>
          <w:sz w:val="28"/>
          <w:szCs w:val="28"/>
        </w:rPr>
        <w:t xml:space="preserve"> сельского поселения</w:t>
      </w:r>
      <w:r w:rsidR="002E410C">
        <w:rPr>
          <w:sz w:val="28"/>
          <w:szCs w:val="28"/>
        </w:rPr>
        <w:t xml:space="preserve"> Казанчинский </w:t>
      </w:r>
      <w:r>
        <w:rPr>
          <w:sz w:val="28"/>
          <w:szCs w:val="28"/>
        </w:rPr>
        <w:t xml:space="preserve">сельсовет </w:t>
      </w:r>
      <w:r w:rsidRPr="00657994">
        <w:rPr>
          <w:sz w:val="28"/>
          <w:szCs w:val="28"/>
        </w:rPr>
        <w:t xml:space="preserve"> муниципального района Аскинский район </w:t>
      </w:r>
      <w:r>
        <w:rPr>
          <w:sz w:val="28"/>
          <w:szCs w:val="28"/>
        </w:rPr>
        <w:t>Республики Башкортостан</w:t>
      </w:r>
      <w:r w:rsidRPr="00657994">
        <w:rPr>
          <w:sz w:val="28"/>
          <w:szCs w:val="28"/>
        </w:rPr>
        <w:t xml:space="preserve"> и размещения в сети общего доступа «Интернет» на официальном сайте </w:t>
      </w:r>
      <w:r>
        <w:rPr>
          <w:sz w:val="28"/>
          <w:szCs w:val="28"/>
        </w:rPr>
        <w:t xml:space="preserve">органов местного самоуправления </w:t>
      </w:r>
      <w:r w:rsidRPr="00657994">
        <w:rPr>
          <w:sz w:val="28"/>
          <w:szCs w:val="28"/>
        </w:rPr>
        <w:t xml:space="preserve">муниципального района Аскинский район Республики Башкортостан:  </w:t>
      </w:r>
      <w:r w:rsidRPr="00657994">
        <w:rPr>
          <w:color w:val="000000"/>
          <w:sz w:val="28"/>
          <w:szCs w:val="28"/>
        </w:rPr>
        <w:t>«</w:t>
      </w:r>
      <w:hyperlink r:id="rId8" w:history="1">
        <w:r w:rsidRPr="00657994">
          <w:rPr>
            <w:rStyle w:val="a4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657994">
          <w:rPr>
            <w:rStyle w:val="a4"/>
            <w:rFonts w:ascii="Times New Roman" w:hAnsi="Times New Roman"/>
            <w:color w:val="000000"/>
            <w:sz w:val="28"/>
            <w:szCs w:val="28"/>
          </w:rPr>
          <w:t>.</w:t>
        </w:r>
        <w:r w:rsidRPr="00657994">
          <w:rPr>
            <w:rStyle w:val="a4"/>
            <w:rFonts w:ascii="Times New Roman" w:hAnsi="Times New Roman"/>
            <w:color w:val="000000"/>
            <w:sz w:val="28"/>
            <w:szCs w:val="28"/>
            <w:lang w:val="en-US"/>
          </w:rPr>
          <w:t>askino</w:t>
        </w:r>
        <w:r w:rsidRPr="00657994">
          <w:rPr>
            <w:rStyle w:val="a4"/>
            <w:rFonts w:ascii="Times New Roman" w:hAnsi="Times New Roman"/>
            <w:color w:val="000000"/>
            <w:sz w:val="28"/>
            <w:szCs w:val="28"/>
          </w:rPr>
          <w:t>.</w:t>
        </w:r>
        <w:r w:rsidRPr="00657994">
          <w:rPr>
            <w:rStyle w:val="a4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</w:hyperlink>
      <w:r w:rsidRPr="0065799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разделе «Сельские поселения».</w:t>
      </w:r>
    </w:p>
    <w:p w:rsidR="00715D9E" w:rsidRDefault="00715D9E" w:rsidP="003E6A3F">
      <w:pPr>
        <w:autoSpaceDE w:val="0"/>
        <w:autoSpaceDN w:val="0"/>
        <w:adjustRightInd w:val="0"/>
        <w:spacing w:after="0" w:line="240" w:lineRule="auto"/>
        <w:ind w:left="360" w:right="75" w:firstLine="3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</w:t>
      </w:r>
      <w:r w:rsidRPr="00657994">
        <w:rPr>
          <w:rFonts w:ascii="Times New Roman" w:hAnsi="Times New Roman"/>
          <w:iCs/>
          <w:sz w:val="28"/>
          <w:szCs w:val="28"/>
        </w:rPr>
        <w:t xml:space="preserve">. Контроль исполнения настоящего решения возложить на </w:t>
      </w:r>
      <w:r>
        <w:rPr>
          <w:rFonts w:ascii="Times New Roman" w:hAnsi="Times New Roman"/>
          <w:iCs/>
          <w:sz w:val="28"/>
          <w:szCs w:val="28"/>
        </w:rPr>
        <w:t xml:space="preserve">постоянную комиссию </w:t>
      </w:r>
      <w:r w:rsidRPr="00657994">
        <w:rPr>
          <w:rFonts w:ascii="Times New Roman" w:hAnsi="Times New Roman"/>
          <w:iCs/>
          <w:sz w:val="28"/>
          <w:szCs w:val="28"/>
        </w:rPr>
        <w:t>Совета</w:t>
      </w:r>
      <w:r>
        <w:rPr>
          <w:rFonts w:ascii="Times New Roman" w:hAnsi="Times New Roman"/>
          <w:iCs/>
          <w:sz w:val="28"/>
          <w:szCs w:val="28"/>
        </w:rPr>
        <w:t xml:space="preserve"> сельского поселения</w:t>
      </w:r>
      <w:r w:rsidR="002E410C">
        <w:rPr>
          <w:rFonts w:ascii="Times New Roman" w:hAnsi="Times New Roman"/>
          <w:iCs/>
          <w:sz w:val="28"/>
          <w:szCs w:val="28"/>
        </w:rPr>
        <w:t xml:space="preserve"> </w:t>
      </w:r>
      <w:r w:rsidR="002E410C" w:rsidRPr="002E410C">
        <w:rPr>
          <w:rFonts w:ascii="Times New Roman" w:hAnsi="Times New Roman"/>
          <w:sz w:val="28"/>
          <w:szCs w:val="28"/>
        </w:rPr>
        <w:t>Казанчинский</w:t>
      </w:r>
      <w:r w:rsidR="002E410C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 xml:space="preserve">сельсовет </w:t>
      </w:r>
      <w:r w:rsidRPr="00657994">
        <w:rPr>
          <w:rFonts w:ascii="Times New Roman" w:hAnsi="Times New Roman"/>
          <w:iCs/>
          <w:sz w:val="28"/>
          <w:szCs w:val="28"/>
        </w:rPr>
        <w:t xml:space="preserve"> муниципального </w:t>
      </w:r>
      <w:r w:rsidRPr="00657994">
        <w:rPr>
          <w:rFonts w:ascii="Times New Roman" w:hAnsi="Times New Roman"/>
          <w:iCs/>
          <w:sz w:val="28"/>
          <w:szCs w:val="28"/>
        </w:rPr>
        <w:lastRenderedPageBreak/>
        <w:t>района Аскинский район  Республики Башкортостан</w:t>
      </w:r>
      <w:r>
        <w:rPr>
          <w:rFonts w:ascii="Times New Roman" w:hAnsi="Times New Roman"/>
          <w:iCs/>
          <w:sz w:val="28"/>
          <w:szCs w:val="28"/>
        </w:rPr>
        <w:t xml:space="preserve"> по </w:t>
      </w:r>
      <w:r w:rsidR="002E410C" w:rsidRPr="002E410C">
        <w:rPr>
          <w:rFonts w:ascii="Times New Roman" w:hAnsi="Times New Roman"/>
          <w:sz w:val="28"/>
          <w:szCs w:val="28"/>
        </w:rPr>
        <w:t>бюджету, налогам, вопросам муниципальной собственности</w:t>
      </w:r>
      <w:r w:rsidR="002E410C">
        <w:rPr>
          <w:rFonts w:ascii="Times New Roman" w:hAnsi="Times New Roman"/>
          <w:sz w:val="28"/>
          <w:szCs w:val="28"/>
        </w:rPr>
        <w:t>.</w:t>
      </w:r>
    </w:p>
    <w:p w:rsidR="002E410C" w:rsidRPr="002E410C" w:rsidRDefault="002E410C" w:rsidP="003E6A3F">
      <w:pPr>
        <w:autoSpaceDE w:val="0"/>
        <w:autoSpaceDN w:val="0"/>
        <w:adjustRightInd w:val="0"/>
        <w:spacing w:after="0" w:line="240" w:lineRule="auto"/>
        <w:ind w:left="360" w:right="75" w:firstLine="346"/>
        <w:jc w:val="both"/>
        <w:rPr>
          <w:rFonts w:ascii="Times New Roman" w:hAnsi="Times New Roman"/>
          <w:iCs/>
          <w:sz w:val="28"/>
          <w:szCs w:val="28"/>
        </w:rPr>
      </w:pPr>
    </w:p>
    <w:p w:rsidR="00715D9E" w:rsidRDefault="00715D9E" w:rsidP="002E410C">
      <w:pPr>
        <w:autoSpaceDE w:val="0"/>
        <w:autoSpaceDN w:val="0"/>
        <w:adjustRightInd w:val="0"/>
        <w:spacing w:after="0" w:line="240" w:lineRule="auto"/>
        <w:ind w:left="357" w:right="74" w:firstLine="346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Глава</w:t>
      </w:r>
      <w:r w:rsidR="002E410C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Сельского поселения</w:t>
      </w:r>
    </w:p>
    <w:p w:rsidR="00715D9E" w:rsidRPr="00657994" w:rsidRDefault="002E410C" w:rsidP="002E410C">
      <w:pPr>
        <w:autoSpaceDE w:val="0"/>
        <w:autoSpaceDN w:val="0"/>
        <w:adjustRightInd w:val="0"/>
        <w:spacing w:after="0" w:line="240" w:lineRule="auto"/>
        <w:ind w:left="357" w:right="74" w:firstLine="348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Казанчинский </w:t>
      </w:r>
      <w:r w:rsidR="00715D9E">
        <w:rPr>
          <w:rFonts w:ascii="Times New Roman" w:hAnsi="Times New Roman"/>
          <w:bCs/>
          <w:iCs/>
          <w:sz w:val="28"/>
          <w:szCs w:val="28"/>
        </w:rPr>
        <w:t>сельсовет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                Р.Т.Киямов</w:t>
      </w:r>
    </w:p>
    <w:p w:rsidR="00715D9E" w:rsidRDefault="00715D9E" w:rsidP="00627A3A">
      <w:pPr>
        <w:pStyle w:val="a5"/>
        <w:ind w:right="75" w:firstLine="0"/>
        <w:jc w:val="right"/>
        <w:rPr>
          <w:sz w:val="24"/>
          <w:szCs w:val="24"/>
        </w:rPr>
      </w:pPr>
    </w:p>
    <w:p w:rsidR="00715D9E" w:rsidRDefault="00715D9E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2E410C" w:rsidRDefault="002E410C" w:rsidP="00657994">
      <w:pPr>
        <w:pStyle w:val="a5"/>
        <w:ind w:right="75" w:firstLine="0"/>
        <w:jc w:val="right"/>
        <w:rPr>
          <w:sz w:val="24"/>
          <w:szCs w:val="24"/>
        </w:rPr>
      </w:pPr>
    </w:p>
    <w:p w:rsidR="00715D9E" w:rsidRDefault="00715D9E" w:rsidP="00657994">
      <w:pPr>
        <w:pStyle w:val="a5"/>
        <w:ind w:right="75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Приложение №1</w:t>
      </w:r>
    </w:p>
    <w:p w:rsidR="00715D9E" w:rsidRDefault="00715D9E" w:rsidP="00657994">
      <w:pPr>
        <w:pStyle w:val="a5"/>
        <w:ind w:right="75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к решению Совета</w:t>
      </w:r>
    </w:p>
    <w:p w:rsidR="00715D9E" w:rsidRDefault="00715D9E" w:rsidP="00657994">
      <w:pPr>
        <w:pStyle w:val="a5"/>
        <w:ind w:right="75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сельского поселения</w:t>
      </w:r>
    </w:p>
    <w:p w:rsidR="00715D9E" w:rsidRDefault="002E410C" w:rsidP="00657994">
      <w:pPr>
        <w:pStyle w:val="a5"/>
        <w:ind w:right="75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Казанчинский </w:t>
      </w:r>
      <w:r w:rsidR="00715D9E">
        <w:rPr>
          <w:color w:val="000000"/>
          <w:szCs w:val="28"/>
        </w:rPr>
        <w:t>сельсовет</w:t>
      </w:r>
    </w:p>
    <w:p w:rsidR="00715D9E" w:rsidRDefault="00715D9E" w:rsidP="00657994">
      <w:pPr>
        <w:pStyle w:val="a5"/>
        <w:ind w:right="75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муниципального района</w:t>
      </w:r>
    </w:p>
    <w:p w:rsidR="00715D9E" w:rsidRDefault="00715D9E" w:rsidP="00657994">
      <w:pPr>
        <w:pStyle w:val="a5"/>
        <w:ind w:right="75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Аскинский район</w:t>
      </w:r>
    </w:p>
    <w:p w:rsidR="00715D9E" w:rsidRDefault="00715D9E" w:rsidP="00657994">
      <w:pPr>
        <w:pStyle w:val="a5"/>
        <w:ind w:right="75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Республики Башкортостан </w:t>
      </w:r>
    </w:p>
    <w:p w:rsidR="00715D9E" w:rsidRPr="008B732A" w:rsidRDefault="00715D9E" w:rsidP="00657994">
      <w:pPr>
        <w:pStyle w:val="a5"/>
        <w:ind w:right="75" w:firstLine="0"/>
        <w:jc w:val="right"/>
        <w:rPr>
          <w:color w:val="000000"/>
          <w:szCs w:val="28"/>
        </w:rPr>
      </w:pPr>
      <w:r>
        <w:rPr>
          <w:color w:val="000000"/>
          <w:szCs w:val="28"/>
        </w:rPr>
        <w:t>от «</w:t>
      </w:r>
      <w:r w:rsidR="002E410C">
        <w:rPr>
          <w:color w:val="000000"/>
          <w:szCs w:val="28"/>
        </w:rPr>
        <w:t>31</w:t>
      </w:r>
      <w:r>
        <w:rPr>
          <w:color w:val="000000"/>
          <w:szCs w:val="28"/>
        </w:rPr>
        <w:t>»</w:t>
      </w:r>
      <w:r w:rsidR="002E410C">
        <w:rPr>
          <w:color w:val="000000"/>
          <w:szCs w:val="28"/>
        </w:rPr>
        <w:t xml:space="preserve"> июля 2015года №179</w:t>
      </w:r>
    </w:p>
    <w:p w:rsidR="00715D9E" w:rsidRDefault="00715D9E" w:rsidP="009E161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715D9E" w:rsidRDefault="00715D9E" w:rsidP="009E161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FA398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Порядок </w:t>
      </w:r>
    </w:p>
    <w:p w:rsidR="00715D9E" w:rsidRDefault="00715D9E" w:rsidP="009E1617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FA398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определения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Администрацией сельского поселения </w:t>
      </w:r>
      <w:r w:rsidR="002E410C" w:rsidRPr="002E410C">
        <w:rPr>
          <w:rFonts w:ascii="Times New Roman" w:hAnsi="Times New Roman"/>
          <w:color w:val="000000"/>
          <w:sz w:val="28"/>
          <w:szCs w:val="28"/>
        </w:rPr>
        <w:t>Казанчинский</w:t>
      </w:r>
      <w:r w:rsidR="002E410C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сельсовет муниципального района Аскинский район</w:t>
      </w:r>
      <w:r w:rsidRPr="00FA398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Республики Башкортостан </w:t>
      </w:r>
      <w:r w:rsidRPr="00FA398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фонда социального использования</w:t>
      </w:r>
    </w:p>
    <w:p w:rsidR="00715D9E" w:rsidRPr="00FA398B" w:rsidRDefault="00715D9E" w:rsidP="009E161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15D9E" w:rsidRDefault="00715D9E" w:rsidP="00F15D7C">
      <w:pPr>
        <w:spacing w:after="0" w:line="240" w:lineRule="auto"/>
        <w:ind w:hanging="36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Статья 1. Определение доходов граждан в целях признания их нуждающимися в предоставлении жилых помещений по договорам найма жилых помещений жилищного фонда социального использования</w:t>
      </w:r>
    </w:p>
    <w:p w:rsidR="00715D9E" w:rsidRPr="008B732A" w:rsidRDefault="00715D9E" w:rsidP="00F15D7C">
      <w:pPr>
        <w:spacing w:after="0" w:line="240" w:lineRule="auto"/>
        <w:ind w:hanging="36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15D9E" w:rsidRPr="008B732A" w:rsidRDefault="00715D9E" w:rsidP="00472497">
      <w:pPr>
        <w:spacing w:after="0" w:line="240" w:lineRule="auto"/>
        <w:ind w:left="180" w:hanging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1.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доходов и расчет размера дохода, приходящегося на каждого члена семьи, производится на основании сведений о составе семьи, доходах членов семьи или одиноко проживающего гражданина, указанных в заявлении о постановке на учет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715D9E" w:rsidRPr="008B732A" w:rsidRDefault="00715D9E" w:rsidP="00472497">
      <w:pPr>
        <w:spacing w:after="0" w:line="240" w:lineRule="auto"/>
        <w:ind w:left="180"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2.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В целях исчисления совокупного дохода семьи и одиноко проживающего гражданина для постановки на учет и предоставления жилых помещений по договору найма жилых помещений жилищного фонда социального использования расчетный период принимается равным одному году, непосредственно предшествующему месяцу подачи заявления о постановке на учет для предоставления жилого помещения по договору найма жилых помещений жилищного фонда социального использования (далее - расчетный период).</w:t>
      </w:r>
    </w:p>
    <w:p w:rsidR="00715D9E" w:rsidRPr="008B732A" w:rsidRDefault="00715D9E" w:rsidP="00472497">
      <w:pPr>
        <w:spacing w:after="0" w:line="240" w:lineRule="auto"/>
        <w:ind w:left="180"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3.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Совершеннолетние трудоспособные граждане, признанные не имеющими доходов в течение расчетного периода и не состоящие на учете в органах государственной службы занятости, исключаются из общего количества членов семьи при расчете размера дохода, приходящегося на каждого члена семьи, среднемесячный совокупный доход семьи в таком случае делится на число членов семьи, уменьшенное на количество совершеннолетних трудоспособных членов семьи, не имевших доходов в расчетном периоде.</w:t>
      </w:r>
    </w:p>
    <w:p w:rsidR="00715D9E" w:rsidRPr="008B732A" w:rsidRDefault="00715D9E" w:rsidP="00472497">
      <w:pPr>
        <w:spacing w:after="0" w:line="240" w:lineRule="auto"/>
        <w:ind w:left="180"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4.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Граждане, не имеющие возможности подтвердить документально какие-либо виды доходов, за исключением доходов от трудовой и индивидуальной предпринимательской деятельности, самостоятельно декларируют такие доходы в заявлении о постановке на учет в качестве нуждающегося в предоставлении жилого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помещения по договору найма жилых помещений жилищного фонда социального использования.</w:t>
      </w:r>
    </w:p>
    <w:p w:rsidR="00715D9E" w:rsidRPr="008B732A" w:rsidRDefault="00715D9E" w:rsidP="00472497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5.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Доходы индивидуальных предпринимателей, применяющих общие условия установления налогов и сборов и упрощенную систему налогообложения, подтверждаются сведениями, содержащимися в книге учета доходов и расходов и хозяйственных операций индивидуального предпринимателя (на бумажных носителях).</w:t>
      </w:r>
    </w:p>
    <w:p w:rsidR="00715D9E" w:rsidRPr="008B732A" w:rsidRDefault="00715D9E" w:rsidP="00472497">
      <w:pPr>
        <w:spacing w:after="0" w:line="240" w:lineRule="auto"/>
        <w:ind w:left="36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6.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Доходы индивидуальных предпринимателей, использующих систему налогообложения в виде единого налога на вмененный доход для отдельных видов деятельности, подтверждаются копиями налоговой декларации за отчетный период, равный одному году, предшествующему подаче заявления, заверенными налоговыми органами.</w:t>
      </w:r>
    </w:p>
    <w:p w:rsidR="00715D9E" w:rsidRPr="008B732A" w:rsidRDefault="00715D9E" w:rsidP="00472497">
      <w:pPr>
        <w:spacing w:after="0" w:line="240" w:lineRule="auto"/>
        <w:ind w:left="18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7. Доходы, сведения о которых представлены заявителями,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учитываются в объеме, остающемся после уплаты налогов в соответствии с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законодательством Российской Федерации.</w:t>
      </w:r>
    </w:p>
    <w:p w:rsidR="00715D9E" w:rsidRDefault="00715D9E" w:rsidP="00472497">
      <w:pPr>
        <w:spacing w:after="0" w:line="240" w:lineRule="auto"/>
        <w:ind w:left="18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715D9E" w:rsidRDefault="00715D9E" w:rsidP="004B0030">
      <w:pPr>
        <w:spacing w:after="0" w:line="240" w:lineRule="auto"/>
        <w:ind w:left="18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Статья 2. Определение размера среднемесячного дохода, приходящегося на каждого члена семьи</w:t>
      </w:r>
    </w:p>
    <w:p w:rsidR="00715D9E" w:rsidRPr="008B732A" w:rsidRDefault="00715D9E" w:rsidP="004B0030">
      <w:pPr>
        <w:spacing w:after="0" w:line="240" w:lineRule="auto"/>
        <w:ind w:left="18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15D9E" w:rsidRPr="008B732A" w:rsidRDefault="00715D9E" w:rsidP="00472497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1.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Размер среднемесячного дохода каждого члена семьи или одиноко проживающего гражданина исчисляется путем деления суммы его доходов, полученных в течение расчетного периода, на число месяцев в расчетном периоде. Сумма исчисленных таким образом среднемесячных доходов каждого члена семьи составляет среднемесячный совокупный доход семьи в расчетном периоде.</w:t>
      </w:r>
    </w:p>
    <w:p w:rsidR="00715D9E" w:rsidRPr="008B732A" w:rsidRDefault="00715D9E" w:rsidP="00472497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2.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Размер среднемесячного дохода, приходящегося на каждого члена семьи в расчетном периоде, исчисляется путем деления среднемесячного совокупного дохода семьи в расчетном периоде на количество членов семьи.</w:t>
      </w:r>
    </w:p>
    <w:p w:rsidR="00715D9E" w:rsidRPr="008B732A" w:rsidRDefault="00715D9E" w:rsidP="00472497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3.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Произведение размера среднемесячного дохода, приходящегося на каждого члена семьи в расчетном периоде, на количество месяцев в расчетном периоде и количество членов семьи составит совокупный доход семьи в расчетном периоде.</w:t>
      </w:r>
    </w:p>
    <w:p w:rsidR="00715D9E" w:rsidRPr="008B732A" w:rsidRDefault="00715D9E" w:rsidP="00472497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4.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При расчете дохода каждого члена семьи учитываются сумма всех доходов, включая заработную плату, выплаты компенсационного и стимулирующего характера, предусмотренные системой оплаты труда и выплачиваемые по результатам работы за месяц.</w:t>
      </w:r>
    </w:p>
    <w:p w:rsidR="00715D9E" w:rsidRDefault="00715D9E" w:rsidP="00472497">
      <w:pPr>
        <w:spacing w:after="0" w:line="240" w:lineRule="auto"/>
        <w:ind w:left="1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5.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В случаях сезонных, временных и других видов работ, выполняемых по срочным трудовым договорам, исполнения договоров гражданско-правового характера, предпринимательской и иной деятельности сумма доходов делится на количество месяцев, за которые они получены, и учитывается в доходах семьи или одиноко проживающего гражданина за те месяцы, которые приходятся на расчетный период.</w:t>
      </w:r>
    </w:p>
    <w:p w:rsidR="00715D9E" w:rsidRDefault="00715D9E" w:rsidP="00472497">
      <w:pPr>
        <w:spacing w:after="0" w:line="240" w:lineRule="auto"/>
        <w:ind w:left="18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6.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Доходы, полученные членом крестьянского (фермерского) хозяйства, учитываются в его доходах или в доходах его семьи исходя из размеров, установленных заключенным в определенном законодательством Российской Федерации порядке соглашением (договором) между членами крестьянского (фермерского) хозяйства об использовании плодов, продукции и доходов, которые получены в результате деятельности этого хозяйства.</w:t>
      </w:r>
    </w:p>
    <w:p w:rsidR="00715D9E" w:rsidRPr="008B732A" w:rsidRDefault="00715D9E" w:rsidP="00472497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7.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В случаях сдачи в аренду (наем) недвижимого и иного имущества, сумма доходов делится на количество месяцев, за которые они получены, и учитывается в доходах семьи или одиноко проживающего гражданина за те месяцы, которые приходятся на расчетный период.</w:t>
      </w:r>
    </w:p>
    <w:p w:rsidR="00715D9E" w:rsidRPr="008B732A" w:rsidRDefault="00715D9E" w:rsidP="00477072">
      <w:pPr>
        <w:spacing w:before="100" w:beforeAutospacing="1" w:after="100" w:afterAutospacing="1" w:line="312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Статья 3. Определение стоимости имущества граждан, учитываемой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</w:p>
    <w:p w:rsidR="00715D9E" w:rsidRPr="008B732A" w:rsidRDefault="00715D9E" w:rsidP="00F15D7C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1.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стоимости недвижимого имущества (строений, помещений, сооружений) производится органами, уполномоченными представлять в налоговые органы оценку недвижимого имущества для целей налогообложения. Сведения о стоимости недвижимого имущества представляются гражданами в виде перечня имущества и копий уведомлений налогового органа о налогообложении имущества.</w:t>
      </w:r>
    </w:p>
    <w:p w:rsidR="00715D9E" w:rsidRPr="008B732A" w:rsidRDefault="00715D9E" w:rsidP="00F15D7C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2.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стоимости земельных участков производится территориальным подразделением федерального органа исполнительной власти, уполномоченного в области кадастра объектов недвижимости, за счет средств заявителя.</w:t>
      </w:r>
    </w:p>
    <w:p w:rsidR="00715D9E" w:rsidRPr="008B732A" w:rsidRDefault="00715D9E" w:rsidP="00F15D7C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3.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Для определения стоимости транспортных средств используются данные, представленные независимыми экспертами в установленном законом порядке. Стоимость транспортных средств российского производства, эксплуатация которых превышает 10 лет, а также иностранного производства, эксплуатация которых превышает 15 лет, в стоимости имущества, учитываемого в целях постановки на учет и предоставления гражданам, признанным нуждающимися в жилых помещениях по договорам найма жилых помещений жилищного фонда социального использования не учитываются.</w:t>
      </w:r>
    </w:p>
    <w:p w:rsidR="00715D9E" w:rsidRPr="008B732A" w:rsidRDefault="00715D9E" w:rsidP="00F15D7C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4.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Определение стоимости паенакоплений в жилищно-строительных, гаражно-строительных, дачно-строительных кооперативах и иных потребительских специализированных кооперативах производится на основании сведений, представленных заявителем и заверенных должностными лицами соответствующих кооперативов.</w:t>
      </w:r>
    </w:p>
    <w:p w:rsidR="00715D9E" w:rsidRDefault="00715D9E" w:rsidP="00F15D7C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5.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Размер денежных средств, находящихся на счетах в учреждениях банков и других кредитных учреждениях, учитывается на основании сведений, представленных заявителем в виде выписок (копий документов) банковских и иных кредитных учреждений.</w:t>
      </w:r>
    </w:p>
    <w:p w:rsidR="00715D9E" w:rsidRDefault="00715D9E" w:rsidP="00F15D7C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6.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 определении стоимости имущества не учитывается имущество, по которому предоставлены льготы, установленные в соответствии с законодательством Российской Федерации о налогах и сборах, законодательством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Республики Башкортостан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о налогах и сборах и нормативными правовыми актами представительных органов местного самоуправления о налогах и сборах.</w:t>
      </w:r>
    </w:p>
    <w:p w:rsidR="00715D9E" w:rsidRPr="008B732A" w:rsidRDefault="00715D9E" w:rsidP="00F15D7C">
      <w:pPr>
        <w:spacing w:after="0" w:line="240" w:lineRule="auto"/>
        <w:ind w:left="35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7.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Если в течение расчетного периода членами семьи или одиноко проживающим гражданином было продано имущество, входящее в перечень имущества, подлежащего налогообложению и учитываемого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использования, то стоимость проданного имущества учитывается как стоимость имущества, имеющегося в наличии в течение расчетного периода.</w:t>
      </w:r>
    </w:p>
    <w:p w:rsidR="00715D9E" w:rsidRPr="008B732A" w:rsidRDefault="00715D9E" w:rsidP="00472497">
      <w:pPr>
        <w:spacing w:before="100" w:beforeAutospacing="1" w:after="100" w:afterAutospacing="1" w:line="312" w:lineRule="atLeast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Статья 4. Порядок определения органами местного самоуправления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1. Определение дохода гражданина и постоянно проживающих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совместно с ним членов его семьи и стоимости подлежащего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налогообложению их имущества в целях признания гражданина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нуждающимся в предоставлении жилого помещения по договору найма жилых помещений жилищного фонда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социального использования осуществляется органом местного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самоуправления на основании: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1) документов, подтверждающих доходы гражданина и членов его семьи, которые учитываются при решении вопроса о постановке на учет и предоставлении жилого помещения по договору найма жилых помещений жилищного фонда социального использования;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2) правоустанавливающих документов на транспортные средства и (или) документов государственной регистрации транспортных средств;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3) уведомлений налогового органа о налогообложении имущества гражданина и членов его семьи;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4) выписок о доходах (пособиях) гражданина и членов его семьи из налогового органа, органа социальной защиты, территориальных органов Пенсионного фонда Российской Федерации.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2. Документы, подтверждающие сведения о налогооблагаемом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имуществе, должны содержать основание приобретения имущества (покупка,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мена, дарение, наследование, приватизация и другое) и реквизиты (дата,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номер) соответствующего договора или акта, сведения о виде собственности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(личная, общая), для совместной собственности - сведения об иных лицах (их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фамилия, имя, отчество или наименование), в собственности которых находится имущество, для долевой собственности - доля лица, о котором представляются сведения. Документы, подтверждающие сведения о земельных участках, должны содержать информацию о виде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3. Определение размера доходов и стоимости имущества граждан, принятых на учет, в целях периодического повторного подтверждения их прав на получение жилых помещений по договорам найма жилых помещений жилищного фонда социального использования проводится каждые два года после постановки гражданина на учет в качестве нуждающегося в предоставлении жилых помещений по договорам найма жилых помещений жилищного фонда социального использования, а так же в случае предоставления гражданину, состоящему на учете в качестве нуждающегося в жилом помещении, предоставляемом по договорам найма жилых помещений жилищного фонда социального использования, жилого помещения по договору найма жилого помещения жилищного фонда социального использования.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715D9E" w:rsidRDefault="00715D9E" w:rsidP="00F15D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Статья 5. Перечень видов доходов, учитываемых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</w:p>
    <w:p w:rsidR="00715D9E" w:rsidRPr="008B732A" w:rsidRDefault="00715D9E" w:rsidP="00F15D7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1. При расчете размера дохода, приходящегося на каждого члена семьи, учитываются все виды доходов, полученные гражданином-заявителем и каждым членом его семьи или одиноко проживающим гражданином в денежной и натуральной формах, в том числе: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1) все предусмотренные системой оплаты труда выплаты, учитываемые при расчете среднего заработка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от 24 декабря 2007 года № 922;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2) средний заработок, сохраняемый в случаях, предусмотренных трудовым законодательством;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3)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4)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5) социальные выплаты из бюджетов бюджетной системы Российской Федерации, государственных внебюджетных фондов и других источников, к которым относятся: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а) пенсии;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б) ежемесячное пожизненное содержание судей, вышедших в отставку;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в) 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обучения, и докторантам, осуществляющим подготовку диссертаций на соискание ученой степени доктора наук, слушателям духовных учебных заведений, а также компенсационные выплаты указанным категориям граждан в период их нахождения в академическом отпуске по медицинским показаниям;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г) пособие по безработице, материальная помощь и иные выплаты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безработным гражданам, а также стипендия и материальная помощь,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выплачиваемые гражданам в период прохождения профессионального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обучения и получения дополнительного профессионального образования по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направлению органов службы занятости, выплаты безработным гражданам,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принимающим участие в общественных работах, и безработным гражданам,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особо нуждающимся в социальной защите, в период их участия во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временных работах, а также выплаты несовершеннолетним гражданам 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возрасте от 14 до 18 лет в период их участия во временных работах;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д) пособие по временной нетрудоспособности, пособие по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беременности и родам, а также единовременное пособие женщинам,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вставшим на учет в медицинских организациях в ранние сроки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беременности;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е) ежемесячное пособие на ребенка;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ж) ежемесячное пособие на период отпуска по уходу за ребенком до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достижения им возраста 1,5 лет и ежемесячные компенсационные выплаты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гражданам, состоящим в трудовых отношениях на условиях трудового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договора и находящимся в отпуске по уходу за ребенком до достижения им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3-летнего возраста;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з) ежемесячное пособие супругам военнослужащих, проходящих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военную службу по контракту, в период их проживания с супругами 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местностях, где они вынуждены не работать или не могут трудоустроиться 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связи с отсутствием возможности трудоустройства по специальности и были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признаны в установленном порядке безработными, а также в период, когда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супруги военнослужащих вынуждены не работать по состоянию здоровья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детей, связанному с условиями проживания по месту воинской службы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супруга, если по заключению медицинской организации их дети до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достижения возраста 18 лет нуждаются в постороннем уходе;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и) ежемесячная компенсационная выплата неработающим женам лиц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рядового и начальствующего состава органов внутренних дел Российской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Федерации и учреждений уголовно-исполнительной системы в отдаленных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гарнизонах и местностях, где отсутствует возможность их трудоустройства;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к) ежемесячные страховые выплаты по обязательному социальному страхованию от несчастных случаев на производстве и профессиональных заболеваний; надбавки и доплаты ко всем видам выплат, указанных в настоящем подпункте, и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6)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доходы от имущества, принадлежащего на праве собственности семье (отдельным ее членам) или одиноко проживающему гражданину, к которым относятся: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а) доходы от реализации и сдачи в аренду (наем, поднаем)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недвижимого имущества (земельных участков, домов, квартир, дач, гаражей),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транспортных и иных механических средств, средств переработки и хранения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продуктов;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б) доходы от реализации плодов и продукции личного подсобного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хозяйства (многолетних насаждений, огородной продукции, продукционных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и демонстрационных животных, птицы, пушных зверей, пчел, рыбы);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7) другие совокупные доходы семьи или одиноко проживающего гражданина, в которые включаются: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а) денежное довольствие военнослужащих, сотрудников органов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внутренних дел Российской Федерации, учреждений и органов уголовно-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исполнительной системы, таможенных органов Российской Федерации 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других органов правоохранительной службы, а также дополнительные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выплаты, носящие постоянный характер, и продовольственное обеспечение,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установленные законодательством Российской Федерации;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б) единовременное пособие при увольнении с военной службы, из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органов внутренних дел Российской Федерации, учреждений и органов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уголовно-исполнительной системы, таможенных органов Российской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Федерации, других органов правоохранительной службы;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в) оплата работ по договорам, заключаемым в соответствии с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гражданским законодательством Российской Федерации;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г) материальная помощь, оказываемая работодателями своим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работникам, в том числе бывшим, уволившимся в связи с выходом на пенсию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по инвалидности или по возрасту;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д) авторские вознаграждения, получаемые в соответствии с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законодательством Российской Федерации об авторском праве и смежных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правах, в том числе по авторским договорам наследования;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е) доходы от занятий предпринимательской деятельностью, включая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доходы, полученные в результате деятельности крестьянского (фермерского)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хозяйства, в том числе хозяйства без образования юридического лица;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ж) доходы по акциям и другие доходы от участия в управлении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собственностью организации;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з) алименты, получаемые членами семьи;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и) проценты по банковским вкладам;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к) наследуемые и подаренные денежные средства.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2. При расчете размера дохода, приходящегося на каждого члена семьи, не учитываются: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1) 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реабилитацию в соответствии с решением учреждения государственной службы медико-социальной экспертизы;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2) компенсации материальных затрат, выплачиваемые безработным гражданам в связи с направлением на работу (обучение) в другую местность по предложению органов службы занятости в соответствии с федеральным законодательством;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3) пособия на погребение, выплачиваемые в соответствии с федеральным законодательством;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4) ежегодные компенсации и разовые (единовременные) пособия, предоставляемые различным категориям граждан в соответствии с нормативными правовыми актами;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5) доходы военнослужащих, проходящих военную службу по призыву в качестве сержантов, старшин, солдат или матросов, а также военнослужащих, обучающихся в военных образовательных организациях высшего образования и не заключивших контракта о прохождении военной службы;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6) доходы лиц, отбывающих наказание в виде лишения свободы, а также лиц, находящихся на принудительном лечении по решению суда;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7) доходы лиц, пропавших без вести и находящихся в розыске;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8) доходы лиц, проживающих в учреждениях интернатного типа на полном государственном обеспечении.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При этом для указанных в пунктах 5-8 части 2 настоящей статьи категорий граждан учитываются доходы, получение которых не связано с местом их пребывания, например, доходы по вкладам в учреждениях банков и других кредитных учреждениях, доходы от сдачи внаем или поднаем имущества и тому подобное.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715D9E" w:rsidRPr="008B732A" w:rsidRDefault="00715D9E" w:rsidP="0090759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  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Статья 6. Перечень видов имущества, находящегося в собственности гражданина-заявителя и членов его семьи и подлежащего налогообложению учитываемого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1. В целях признания граждан нуждающимися в предоставлении жилых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помещений по договорам найма жилых помещений жилищного фонда социального использования учитывается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стоимость имущества, находящегося в собственности таких граждан 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членов их семей и подлежащего налогообложению в соответствии с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законодательством Российской Федерации о налогах и сборах,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законодательством Курской области о налогах и сборах 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нормативными правовыми актами представительных органов местного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самоуправления о налогах и сборах.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2. В соответствии с законодательством Российской Федерации 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налогах и сборах, законодательством Курской области о налогах 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сборах, нормативными правовыми актами представительных органов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местного самоуправления о налогах и сборах к имуществу, находящемуся в собственности членов семьи и подлежащему налогообложению, учитываемому при отнесении граждан к категории малоимущих, относятся: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1) паенакопления в жилищно-строительных, гаражно-строительных и дачно-строительных кооперативах, суммы, находящиеся во вкладах в учреждениях банков и других кредитных учреждениях, стоимость имущественных и земельных долей (паев), валютные ценности и ценные бумаги в их стоимостном выражении, полученные в порядке наследования или дарения;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2) жилые дома, квартиры, дачи, гаражи и иные строения, помещения и сооружения;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3) автомобили, катера, яхты, автобусы и другие самоходные машины и механизмы на пневматическом и гусеничном ходу, самолеты, вертолеты, теплоходы, парусные суда, снегоходы, мотосани, гидроциклы, несамоходные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(буксируемые суда) и другие водные, воздушные транспортные средства 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другие транспортные средства, зарегистрированные в установленном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порядке в соответствии с законодательством Российской Федерации;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4)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земельные участки сельскохозяйственного 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несельскохозяйственного назначения, включая земельные участки, занятые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строениями и сооружениями, участки, необходимые для их содержания.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3. Не подлежат учету при определении стоимости имущества граждан 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целях признания граждан нуждающимися в предоставлении жилых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помещений по договорам найма жилых помещений жилищного фонда социального использования следующие виды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имущества: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1) земельные участки, изъятые из оборота в соответствии с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законодательством Российской Федерации;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2) весельные лодки;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3) автомобили легковые, специально оборудованные для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использования инвалидами, а также автомобили легковые с мощностью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двигателя до 100 лошадиных сил (до 73,55 кВт), полученные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(приобретенные) через органы социальной защиты населения 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установленном законом порядке;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4) транспортные средства, находящиеся в розыске, при условии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подтверждения факта их угона (кражи) документом, выдаваемым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уполномоченным органом;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5) земельные участки до 15 соток включительно, предоставленные для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садоводства, огородничества, дачного строительства и ведения личного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подсобного хозяйства.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4. В случаях нахождения имущества, признаваемого объектом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налогообложения, в общей долевой собственности нескольких граждан или в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общей долевой собственности граждан и юридических лиц, а также в общей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совместной собственности нескольких физических лиц, учету подлежит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имущество, в отношении которого плательщиком налога является такой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гражданин или члены его семьи в соответствии с законодательством о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br/>
        <w:t>налогах и сборах.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715D9E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8B732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Статья 7. Вступление в силу настоящего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Решения</w:t>
      </w:r>
    </w:p>
    <w:p w:rsidR="00715D9E" w:rsidRPr="008B732A" w:rsidRDefault="00715D9E" w:rsidP="00F15D7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15D9E" w:rsidRPr="00657994" w:rsidRDefault="00715D9E" w:rsidP="00F15D7C">
      <w:pPr>
        <w:pStyle w:val="2"/>
        <w:spacing w:after="0" w:line="240" w:lineRule="auto"/>
        <w:ind w:left="0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Через 10 дней </w:t>
      </w:r>
      <w:r w:rsidRPr="00657994">
        <w:rPr>
          <w:sz w:val="28"/>
          <w:szCs w:val="28"/>
        </w:rPr>
        <w:t xml:space="preserve">со дня обнародования на информационном стенде в здании Администрации </w:t>
      </w:r>
      <w:r>
        <w:rPr>
          <w:sz w:val="28"/>
          <w:szCs w:val="28"/>
        </w:rPr>
        <w:t xml:space="preserve">сельского поселения </w:t>
      </w:r>
      <w:r w:rsidR="002E410C" w:rsidRPr="002E410C">
        <w:rPr>
          <w:color w:val="000000"/>
          <w:sz w:val="28"/>
          <w:szCs w:val="28"/>
        </w:rPr>
        <w:t>Казанчинский</w:t>
      </w:r>
      <w:r w:rsidR="002E41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r w:rsidRPr="00657994">
        <w:rPr>
          <w:sz w:val="28"/>
          <w:szCs w:val="28"/>
        </w:rPr>
        <w:t>муниципального района Аскинский район (</w:t>
      </w:r>
      <w:r>
        <w:rPr>
          <w:sz w:val="28"/>
          <w:szCs w:val="28"/>
        </w:rPr>
        <w:t>адрес:</w:t>
      </w:r>
      <w:r w:rsidR="002E410C">
        <w:rPr>
          <w:sz w:val="28"/>
          <w:szCs w:val="28"/>
        </w:rPr>
        <w:t>с.Старые Казанчи ул.Центральная, д.21</w:t>
      </w:r>
      <w:r>
        <w:rPr>
          <w:sz w:val="28"/>
          <w:szCs w:val="28"/>
        </w:rPr>
        <w:t xml:space="preserve">    </w:t>
      </w:r>
      <w:r w:rsidRPr="00657994">
        <w:rPr>
          <w:sz w:val="28"/>
          <w:szCs w:val="28"/>
        </w:rPr>
        <w:t xml:space="preserve">) и размещения в сети общего доступа «Интернет» на официальном сайте </w:t>
      </w:r>
      <w:r>
        <w:rPr>
          <w:sz w:val="28"/>
          <w:szCs w:val="28"/>
        </w:rPr>
        <w:t xml:space="preserve">органов местного самоуправления </w:t>
      </w:r>
      <w:r w:rsidRPr="00657994">
        <w:rPr>
          <w:sz w:val="28"/>
          <w:szCs w:val="28"/>
        </w:rPr>
        <w:t xml:space="preserve">муниципального района Аскинский район Республики Башкортостан:  </w:t>
      </w:r>
      <w:r w:rsidRPr="00657994">
        <w:rPr>
          <w:color w:val="000000"/>
          <w:sz w:val="28"/>
          <w:szCs w:val="28"/>
        </w:rPr>
        <w:t>«</w:t>
      </w:r>
      <w:hyperlink r:id="rId9" w:history="1">
        <w:r w:rsidRPr="00657994">
          <w:rPr>
            <w:rStyle w:val="a4"/>
            <w:rFonts w:ascii="Times New Roman" w:hAnsi="Times New Roman"/>
            <w:color w:val="000000"/>
            <w:sz w:val="28"/>
            <w:szCs w:val="28"/>
            <w:lang w:val="en-US"/>
          </w:rPr>
          <w:t>www</w:t>
        </w:r>
        <w:r w:rsidRPr="00657994">
          <w:rPr>
            <w:rStyle w:val="a4"/>
            <w:rFonts w:ascii="Times New Roman" w:hAnsi="Times New Roman"/>
            <w:color w:val="000000"/>
            <w:sz w:val="28"/>
            <w:szCs w:val="28"/>
          </w:rPr>
          <w:t>.</w:t>
        </w:r>
        <w:r w:rsidRPr="00657994">
          <w:rPr>
            <w:rStyle w:val="a4"/>
            <w:rFonts w:ascii="Times New Roman" w:hAnsi="Times New Roman"/>
            <w:color w:val="000000"/>
            <w:sz w:val="28"/>
            <w:szCs w:val="28"/>
            <w:lang w:val="en-US"/>
          </w:rPr>
          <w:t>askino</w:t>
        </w:r>
        <w:r w:rsidRPr="00657994">
          <w:rPr>
            <w:rStyle w:val="a4"/>
            <w:rFonts w:ascii="Times New Roman" w:hAnsi="Times New Roman"/>
            <w:color w:val="000000"/>
            <w:sz w:val="28"/>
            <w:szCs w:val="28"/>
          </w:rPr>
          <w:t>.</w:t>
        </w:r>
        <w:r w:rsidRPr="00657994">
          <w:rPr>
            <w:rStyle w:val="a4"/>
            <w:rFonts w:ascii="Times New Roman" w:hAnsi="Times New Roman"/>
            <w:color w:val="000000"/>
            <w:sz w:val="28"/>
            <w:szCs w:val="28"/>
            <w:lang w:val="en-US"/>
          </w:rPr>
          <w:t>ru</w:t>
        </w:r>
      </w:hyperlink>
      <w:r w:rsidRPr="0065799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в разделе «Сельские поселения»</w:t>
      </w:r>
      <w:r w:rsidRPr="00657994">
        <w:rPr>
          <w:color w:val="000000"/>
          <w:sz w:val="28"/>
          <w:szCs w:val="28"/>
        </w:rPr>
        <w:t>.</w:t>
      </w:r>
    </w:p>
    <w:sectPr w:rsidR="00715D9E" w:rsidRPr="00657994" w:rsidSect="003E6A3F">
      <w:footerReference w:type="even" r:id="rId10"/>
      <w:footerReference w:type="default" r:id="rId11"/>
      <w:pgSz w:w="11906" w:h="16838"/>
      <w:pgMar w:top="540" w:right="566" w:bottom="5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6FD4" w:rsidRDefault="00BF6FD4">
      <w:r>
        <w:separator/>
      </w:r>
    </w:p>
  </w:endnote>
  <w:endnote w:type="continuationSeparator" w:id="1">
    <w:p w:rsidR="00BF6FD4" w:rsidRDefault="00BF6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9E" w:rsidRDefault="003624B1" w:rsidP="0009319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15D9E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15D9E" w:rsidRDefault="00715D9E" w:rsidP="0047249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5D9E" w:rsidRDefault="003624B1" w:rsidP="0009319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15D9E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E410C">
      <w:rPr>
        <w:rStyle w:val="ab"/>
        <w:noProof/>
      </w:rPr>
      <w:t>1</w:t>
    </w:r>
    <w:r>
      <w:rPr>
        <w:rStyle w:val="ab"/>
      </w:rPr>
      <w:fldChar w:fldCharType="end"/>
    </w:r>
  </w:p>
  <w:p w:rsidR="00715D9E" w:rsidRDefault="00715D9E" w:rsidP="0047249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6FD4" w:rsidRDefault="00BF6FD4">
      <w:r>
        <w:separator/>
      </w:r>
    </w:p>
  </w:footnote>
  <w:footnote w:type="continuationSeparator" w:id="1">
    <w:p w:rsidR="00BF6FD4" w:rsidRDefault="00BF6F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27CCC"/>
    <w:multiLevelType w:val="multilevel"/>
    <w:tmpl w:val="E522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F9632FC"/>
    <w:multiLevelType w:val="multilevel"/>
    <w:tmpl w:val="748E0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26C4516"/>
    <w:multiLevelType w:val="multilevel"/>
    <w:tmpl w:val="59C09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732A"/>
    <w:rsid w:val="00093196"/>
    <w:rsid w:val="00146A3E"/>
    <w:rsid w:val="00182189"/>
    <w:rsid w:val="001956AB"/>
    <w:rsid w:val="001D087D"/>
    <w:rsid w:val="002167B4"/>
    <w:rsid w:val="002779BA"/>
    <w:rsid w:val="002B72D3"/>
    <w:rsid w:val="002E410C"/>
    <w:rsid w:val="00356AD7"/>
    <w:rsid w:val="003624B1"/>
    <w:rsid w:val="003E6A3F"/>
    <w:rsid w:val="00472497"/>
    <w:rsid w:val="00477072"/>
    <w:rsid w:val="004B0030"/>
    <w:rsid w:val="004D2C89"/>
    <w:rsid w:val="00551CBD"/>
    <w:rsid w:val="005A19C2"/>
    <w:rsid w:val="00627A3A"/>
    <w:rsid w:val="00657994"/>
    <w:rsid w:val="006E5B6C"/>
    <w:rsid w:val="00711880"/>
    <w:rsid w:val="00715D9E"/>
    <w:rsid w:val="007940A6"/>
    <w:rsid w:val="00804DC7"/>
    <w:rsid w:val="008135C5"/>
    <w:rsid w:val="0084750F"/>
    <w:rsid w:val="0086531B"/>
    <w:rsid w:val="008B0D25"/>
    <w:rsid w:val="008B732A"/>
    <w:rsid w:val="008D1C7E"/>
    <w:rsid w:val="00907591"/>
    <w:rsid w:val="009827ED"/>
    <w:rsid w:val="009E1617"/>
    <w:rsid w:val="00A0596E"/>
    <w:rsid w:val="00A23426"/>
    <w:rsid w:val="00A91F16"/>
    <w:rsid w:val="00AF217D"/>
    <w:rsid w:val="00B60B11"/>
    <w:rsid w:val="00BF6FD4"/>
    <w:rsid w:val="00C12111"/>
    <w:rsid w:val="00C55B4F"/>
    <w:rsid w:val="00C55CC7"/>
    <w:rsid w:val="00CD5512"/>
    <w:rsid w:val="00D6347F"/>
    <w:rsid w:val="00E23511"/>
    <w:rsid w:val="00EC6F43"/>
    <w:rsid w:val="00F15D7C"/>
    <w:rsid w:val="00FA3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26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5799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5">
    <w:name w:val="heading 5"/>
    <w:basedOn w:val="a"/>
    <w:link w:val="50"/>
    <w:uiPriority w:val="99"/>
    <w:qFormat/>
    <w:rsid w:val="008B732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657994"/>
    <w:rPr>
      <w:rFonts w:ascii="Cambria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uiPriority w:val="99"/>
    <w:locked/>
    <w:rsid w:val="008B732A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8B732A"/>
    <w:rPr>
      <w:rFonts w:cs="Times New Roman"/>
      <w:b/>
      <w:bCs/>
    </w:rPr>
  </w:style>
  <w:style w:type="character" w:styleId="a4">
    <w:name w:val="Hyperlink"/>
    <w:basedOn w:val="a0"/>
    <w:uiPriority w:val="99"/>
    <w:semiHidden/>
    <w:rsid w:val="00657994"/>
    <w:rPr>
      <w:rFonts w:ascii="Verdana" w:hAnsi="Verdana" w:cs="Times New Roman"/>
      <w:color w:val="47536D"/>
      <w:u w:val="none"/>
      <w:effect w:val="none"/>
    </w:rPr>
  </w:style>
  <w:style w:type="paragraph" w:styleId="a5">
    <w:name w:val="Body Text Indent"/>
    <w:basedOn w:val="a"/>
    <w:link w:val="a6"/>
    <w:uiPriority w:val="99"/>
    <w:rsid w:val="00657994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657994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rsid w:val="0065799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657994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semiHidden/>
    <w:rsid w:val="00657994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semiHidden/>
    <w:locked/>
    <w:rsid w:val="00657994"/>
    <w:rPr>
      <w:rFonts w:ascii="Courier New" w:hAnsi="Courier New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47249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86531B"/>
    <w:rPr>
      <w:rFonts w:cs="Times New Roman"/>
      <w:lang w:eastAsia="en-US"/>
    </w:rPr>
  </w:style>
  <w:style w:type="character" w:styleId="ab">
    <w:name w:val="page number"/>
    <w:basedOn w:val="a0"/>
    <w:uiPriority w:val="99"/>
    <w:rsid w:val="00472497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E4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E4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77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7853">
          <w:marLeft w:val="3396"/>
          <w:marRight w:val="33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7850">
                  <w:marLeft w:val="0"/>
                  <w:marRight w:val="0"/>
                  <w:marTop w:val="0"/>
                  <w:marBottom w:val="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7851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7852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7855">
                  <w:marLeft w:val="0"/>
                  <w:marRight w:val="0"/>
                  <w:marTop w:val="0"/>
                  <w:marBottom w:val="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7857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7859">
                  <w:marLeft w:val="0"/>
                  <w:marRight w:val="0"/>
                  <w:marTop w:val="1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07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kin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skin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3979</Words>
  <Characters>22684</Characters>
  <Application>Microsoft Office Word</Application>
  <DocSecurity>0</DocSecurity>
  <Lines>189</Lines>
  <Paragraphs>53</Paragraphs>
  <ScaleCrop>false</ScaleCrop>
  <Company>Microsoft</Company>
  <LinksUpToDate>false</LinksUpToDate>
  <CharactersWithSpaces>26610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COMP11</dc:creator>
  <cp:keywords/>
  <dc:description/>
  <cp:lastModifiedBy>User</cp:lastModifiedBy>
  <cp:revision>16</cp:revision>
  <cp:lastPrinted>2015-08-07T11:44:00Z</cp:lastPrinted>
  <dcterms:created xsi:type="dcterms:W3CDTF">2015-07-09T10:07:00Z</dcterms:created>
  <dcterms:modified xsi:type="dcterms:W3CDTF">2015-08-07T11:46:00Z</dcterms:modified>
</cp:coreProperties>
</file>