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02" w:rsidRDefault="00895602" w:rsidP="007D1E56">
      <w:pPr>
        <w:shd w:val="clear" w:color="auto" w:fill="FFFFFF"/>
        <w:spacing w:after="150" w:line="288" w:lineRule="atLeast"/>
        <w:jc w:val="both"/>
        <w:outlineLvl w:val="0"/>
        <w:rPr>
          <w:rFonts w:ascii="Georgia" w:eastAsia="Times New Roman" w:hAnsi="Georgia" w:cs="Times New Roman"/>
          <w:color w:val="447790"/>
          <w:kern w:val="36"/>
          <w:sz w:val="39"/>
          <w:szCs w:val="39"/>
        </w:rPr>
      </w:pPr>
    </w:p>
    <w:p w:rsidR="007D1E56" w:rsidRPr="007D1E56" w:rsidRDefault="007D1E56" w:rsidP="007D1E56">
      <w:pPr>
        <w:shd w:val="clear" w:color="auto" w:fill="FFFFFF"/>
        <w:spacing w:after="150" w:line="288" w:lineRule="atLeast"/>
        <w:jc w:val="both"/>
        <w:outlineLvl w:val="0"/>
        <w:rPr>
          <w:rFonts w:ascii="Georgia" w:eastAsia="Times New Roman" w:hAnsi="Georgia" w:cs="Times New Roman"/>
          <w:color w:val="447790"/>
          <w:kern w:val="36"/>
          <w:sz w:val="39"/>
          <w:szCs w:val="39"/>
        </w:rPr>
      </w:pPr>
      <w:r w:rsidRPr="007D1E56">
        <w:rPr>
          <w:rFonts w:ascii="Georgia" w:eastAsia="Times New Roman" w:hAnsi="Georgia" w:cs="Times New Roman"/>
          <w:color w:val="447790"/>
          <w:kern w:val="36"/>
          <w:sz w:val="39"/>
          <w:szCs w:val="39"/>
        </w:rPr>
        <w:t>Информация о Программе Поддержки местных инициатив (ППМИ)</w:t>
      </w:r>
    </w:p>
    <w:p w:rsidR="007D1E56" w:rsidRPr="007D1E56" w:rsidRDefault="007D1E56" w:rsidP="007D1E56">
      <w:pPr>
        <w:shd w:val="clear" w:color="auto" w:fill="FFFFFF"/>
        <w:spacing w:after="150" w:line="360" w:lineRule="atLeast"/>
        <w:jc w:val="center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b/>
          <w:bCs/>
          <w:color w:val="444444"/>
          <w:sz w:val="21"/>
          <w:u w:val="single"/>
        </w:rPr>
        <w:t>ПРОГРАММА ПОДДЕРЖКИ МЕСТНЫХ ИНИЦИАТИВ</w:t>
      </w:r>
    </w:p>
    <w:p w:rsidR="007D1E56" w:rsidRPr="007D1E56" w:rsidRDefault="007D1E56" w:rsidP="007D1E56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b/>
          <w:bCs/>
          <w:color w:val="444444"/>
          <w:sz w:val="21"/>
        </w:rPr>
        <w:t>Цели Проекта</w:t>
      </w: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 xml:space="preserve"> – повышение качества муниципальных услуг, предоставляемых на местном уровне, а также эффективности использования бюджетных средств за счет финансовой и экспертной поддержки совместных инициатив населения и органов местного самоуправления, развития потенциала органов местного самоуправления и расширения участия граждан в деятельности органов местного самоуправления.</w:t>
      </w:r>
    </w:p>
    <w:p w:rsidR="007D1E56" w:rsidRPr="007D1E56" w:rsidRDefault="007D1E56" w:rsidP="007D1E56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Для достижения этих целей в рамках Проекта решаются следующие задачи:</w:t>
      </w:r>
    </w:p>
    <w:p w:rsidR="007D1E56" w:rsidRPr="007D1E56" w:rsidRDefault="007D1E56" w:rsidP="007D1E56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- строительство или восстановление объектов социальной и инженерной инфраструктуры местного уровня, необходимых для предоставления качественных услуг населению;</w:t>
      </w:r>
    </w:p>
    <w:p w:rsidR="007D1E56" w:rsidRPr="007D1E56" w:rsidRDefault="007D1E56" w:rsidP="007D1E56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- поддержка социальных инноваций на местном уровне;</w:t>
      </w:r>
    </w:p>
    <w:p w:rsidR="007D1E56" w:rsidRPr="007D1E56" w:rsidRDefault="007D1E56" w:rsidP="007D1E56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- развитие механизмов взаимодействия власти и населения, повышение уровня доверия населения к власти за счет его участия в выявлении и согласовании социальных проблем, выборе, реализации и мониторинге программ;</w:t>
      </w:r>
    </w:p>
    <w:p w:rsidR="007D1E56" w:rsidRPr="007D1E56" w:rsidRDefault="007D1E56" w:rsidP="007D1E56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- повышение эффективности бюджетных расходов за счет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самоуправления.</w:t>
      </w:r>
    </w:p>
    <w:p w:rsidR="007D1E56" w:rsidRPr="007D1E56" w:rsidRDefault="007D1E56" w:rsidP="007D1E56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b/>
          <w:bCs/>
          <w:color w:val="444444"/>
          <w:sz w:val="21"/>
        </w:rPr>
        <w:t xml:space="preserve">Местное софинансирование проектов. </w:t>
      </w: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Мероприятия, финансируемые за счет средств Проекта, в обязательном порядке софинансируются в денежной форме со стороны муниципального образования-получателя субсидии и населения муниципального образования. Они могут дополнительно софинансироваться также со стороны юридических лиц и из других источников – в денежной и/или любой иной форме в соответствии с действующим законодательством.</w:t>
      </w:r>
    </w:p>
    <w:p w:rsidR="007D1E56" w:rsidRPr="007D1E56" w:rsidRDefault="007D1E56" w:rsidP="007D1E56">
      <w:pPr>
        <w:shd w:val="clear" w:color="auto" w:fill="FFFFFF"/>
        <w:spacing w:before="450" w:after="150" w:line="240" w:lineRule="atLeast"/>
        <w:jc w:val="both"/>
        <w:outlineLvl w:val="2"/>
        <w:rPr>
          <w:rFonts w:ascii="Georgia" w:eastAsia="Times New Roman" w:hAnsi="Georgia" w:cs="Times New Roman"/>
          <w:color w:val="444444"/>
          <w:sz w:val="30"/>
          <w:szCs w:val="30"/>
        </w:rPr>
      </w:pPr>
      <w:r w:rsidRPr="007D1E56">
        <w:rPr>
          <w:rFonts w:ascii="Georgia" w:eastAsia="Times New Roman" w:hAnsi="Georgia" w:cs="Times New Roman"/>
          <w:color w:val="444444"/>
          <w:sz w:val="30"/>
          <w:szCs w:val="30"/>
        </w:rPr>
        <w:t>Участие населения в Проекте    </w:t>
      </w:r>
    </w:p>
    <w:p w:rsidR="007D1E56" w:rsidRPr="007D1E56" w:rsidRDefault="007D1E56" w:rsidP="007D1E56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Участие всех заинтересованных сторон и, в частности, населения муниципальных образований, вовлеченных в реализацию Проекта, является одним из его принципов. Участие населения в Проекте подразумевает осуществление следующих мероприятий:</w:t>
      </w:r>
    </w:p>
    <w:p w:rsidR="007D1E56" w:rsidRPr="007D1E56" w:rsidRDefault="007D1E56" w:rsidP="007D1E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информирование всех групп населения о Проекте: цели, механизмы, обязанности сторон и т.д.; </w:t>
      </w:r>
    </w:p>
    <w:p w:rsidR="007D1E56" w:rsidRPr="007D1E56" w:rsidRDefault="007D1E56" w:rsidP="007D1E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выявление населением  проблем муниципального образования в целом, и отдельных населенных пунктов или групп населения в частности;</w:t>
      </w:r>
    </w:p>
    <w:p w:rsidR="007D1E56" w:rsidRPr="007D1E56" w:rsidRDefault="007D1E56" w:rsidP="007D1E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lastRenderedPageBreak/>
        <w:t>приоритизация потребностей с активным участием населения: определение мероприятий (программ), которые могут решить сформулированные проблемы;</w:t>
      </w:r>
    </w:p>
    <w:p w:rsidR="007D1E56" w:rsidRPr="007D1E56" w:rsidRDefault="007D1E56" w:rsidP="007D1E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создание инициативных групп, которые будут участвовать в разработке и реализации программ, в состав которых войдут представители населения (по решению собрания);</w:t>
      </w:r>
    </w:p>
    <w:p w:rsidR="007D1E56" w:rsidRPr="007D1E56" w:rsidRDefault="007D1E56" w:rsidP="007D1E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обучение, необходимое для успешного участия муниципальных образований, инициативных групп и иных участников Проекта, в разработке и осуществлении программы;</w:t>
      </w:r>
    </w:p>
    <w:p w:rsidR="007D1E56" w:rsidRPr="007D1E56" w:rsidRDefault="007D1E56" w:rsidP="007D1E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широкое обсуждение и оценка подготовленных программ;</w:t>
      </w:r>
    </w:p>
    <w:p w:rsidR="007D1E56" w:rsidRPr="007D1E56" w:rsidRDefault="007D1E56" w:rsidP="007D1E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мобилизация местных ресурсов для софинансирования программ;</w:t>
      </w:r>
    </w:p>
    <w:p w:rsidR="007D1E56" w:rsidRPr="007D1E56" w:rsidRDefault="007D1E56" w:rsidP="007D1E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участие представителей населения в мониторинге выполнения и оценке результатов программ;</w:t>
      </w:r>
    </w:p>
    <w:p w:rsidR="007D1E56" w:rsidRPr="007D1E56" w:rsidRDefault="007D1E56" w:rsidP="007D1E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обеспечение успешного функционирования объекта после завершения программы.</w:t>
      </w:r>
    </w:p>
    <w:p w:rsidR="007D1E56" w:rsidRPr="007D1E56" w:rsidRDefault="007D1E56" w:rsidP="007D1E56">
      <w:pPr>
        <w:shd w:val="clear" w:color="auto" w:fill="FFFFFF"/>
        <w:spacing w:before="450" w:after="150" w:line="240" w:lineRule="atLeast"/>
        <w:jc w:val="both"/>
        <w:outlineLvl w:val="2"/>
        <w:rPr>
          <w:rFonts w:ascii="Georgia" w:eastAsia="Times New Roman" w:hAnsi="Georgia" w:cs="Times New Roman"/>
          <w:color w:val="444444"/>
          <w:sz w:val="30"/>
          <w:szCs w:val="30"/>
        </w:rPr>
      </w:pPr>
      <w:r w:rsidRPr="007D1E56">
        <w:rPr>
          <w:rFonts w:ascii="Georgia" w:eastAsia="Times New Roman" w:hAnsi="Georgia" w:cs="Times New Roman"/>
          <w:color w:val="444444"/>
          <w:sz w:val="30"/>
          <w:szCs w:val="30"/>
        </w:rPr>
        <w:t>Типы софинансируемых объектов</w:t>
      </w:r>
    </w:p>
    <w:p w:rsidR="007D1E56" w:rsidRPr="007D1E56" w:rsidRDefault="007D1E56" w:rsidP="007D1E56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В рамках Проекта осуществляется софинансирование программ, определённых в процессе идентификации и приоритизации проблем поселения с участием населения. В конкурсном отборе могут участвовать программы, направленные на решение вопросов в рамках полномочий муниципальных образований, установленных действующим законодательством.</w:t>
      </w:r>
    </w:p>
    <w:p w:rsidR="007D1E56" w:rsidRPr="007D1E56" w:rsidRDefault="007D1E56" w:rsidP="007D1E56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  <w:u w:val="single"/>
        </w:rPr>
        <w:t xml:space="preserve">В рамках Проекта подлежат софинансированию следующие типы объектов: </w:t>
      </w:r>
    </w:p>
    <w:p w:rsidR="007D1E56" w:rsidRPr="007D1E56" w:rsidRDefault="007D1E56" w:rsidP="007D1E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учреждения культуры;</w:t>
      </w:r>
    </w:p>
    <w:p w:rsidR="007D1E56" w:rsidRPr="007D1E56" w:rsidRDefault="007D1E56" w:rsidP="007D1E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объекты, используемые для проведения общественных и культурно-массовых мероприятий;</w:t>
      </w:r>
    </w:p>
    <w:p w:rsidR="007D1E56" w:rsidRPr="007D1E56" w:rsidRDefault="007D1E56" w:rsidP="007D1E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объекты развития местного традиционного народного художественного творчества;</w:t>
      </w:r>
    </w:p>
    <w:p w:rsidR="007D1E56" w:rsidRPr="007D1E56" w:rsidRDefault="007D1E56" w:rsidP="007D1E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объекты культурного наследия;</w:t>
      </w:r>
    </w:p>
    <w:p w:rsidR="007D1E56" w:rsidRPr="007D1E56" w:rsidRDefault="007D1E56" w:rsidP="007D1E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учреждения библиотечного обслуживания населения;</w:t>
      </w:r>
    </w:p>
    <w:p w:rsidR="007D1E56" w:rsidRPr="007D1E56" w:rsidRDefault="007D1E56" w:rsidP="007D1E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объекты физической культуры и массового спорта;</w:t>
      </w:r>
    </w:p>
    <w:p w:rsidR="007D1E56" w:rsidRPr="007D1E56" w:rsidRDefault="007D1E56" w:rsidP="007D1E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автомобильные дороги и сооружения на них;</w:t>
      </w:r>
    </w:p>
    <w:p w:rsidR="007D1E56" w:rsidRPr="007D1E56" w:rsidRDefault="007D1E56" w:rsidP="007D1E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детские площадки;</w:t>
      </w:r>
    </w:p>
    <w:p w:rsidR="007D1E56" w:rsidRPr="007D1E56" w:rsidRDefault="007D1E56" w:rsidP="007D1E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места захоронения;</w:t>
      </w:r>
    </w:p>
    <w:p w:rsidR="007D1E56" w:rsidRPr="007D1E56" w:rsidRDefault="007D1E56" w:rsidP="007D1E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объекты для обеспечения первичных мер пожарной безопасности;</w:t>
      </w:r>
    </w:p>
    <w:p w:rsidR="007D1E56" w:rsidRPr="007D1E56" w:rsidRDefault="007D1E56" w:rsidP="007D1E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объекты благоустройства и озеленения территории поселения;</w:t>
      </w:r>
    </w:p>
    <w:p w:rsidR="007D1E56" w:rsidRPr="007D1E56" w:rsidRDefault="007D1E56" w:rsidP="007D1E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места массового отдыха;</w:t>
      </w:r>
    </w:p>
    <w:p w:rsidR="007D1E56" w:rsidRPr="007D1E56" w:rsidRDefault="007D1E56" w:rsidP="007D1E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туристические объекты.</w:t>
      </w:r>
    </w:p>
    <w:p w:rsidR="007D1E56" w:rsidRPr="007D1E56" w:rsidRDefault="007D1E56" w:rsidP="007D1E56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 </w:t>
      </w:r>
    </w:p>
    <w:p w:rsidR="007D1E56" w:rsidRPr="007D1E56" w:rsidRDefault="007D1E56" w:rsidP="007D1E56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  <w:u w:val="single"/>
        </w:rPr>
        <w:t xml:space="preserve">В рамках Проекта софинансированию не подлежат: </w:t>
      </w:r>
    </w:p>
    <w:p w:rsidR="007D1E56" w:rsidRPr="007D1E56" w:rsidRDefault="007D1E56" w:rsidP="007D1E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lastRenderedPageBreak/>
        <w:t>объекты частной коммерческой деятельности (частные предприятия, бары, рестораны, игорные заведения и т.д.);</w:t>
      </w:r>
    </w:p>
    <w:p w:rsidR="007D1E56" w:rsidRPr="007D1E56" w:rsidRDefault="007D1E56" w:rsidP="007D1E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религиозные сооружения и услуги (ремонт или строительство церквей, мечетей и т.д., религиозное обучение, издание религиозной литературы и т.д.);</w:t>
      </w:r>
    </w:p>
    <w:p w:rsidR="007D1E56" w:rsidRPr="007D1E56" w:rsidRDefault="007D1E56" w:rsidP="007D1E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проекты, которые служат интересам отдельных этнических групп и создают риск межэтнических конфликтов;</w:t>
      </w:r>
    </w:p>
    <w:p w:rsidR="007D1E56" w:rsidRPr="007D1E56" w:rsidRDefault="007D1E56" w:rsidP="007D1E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проекты, которые могут иметь существенное отрицательное влияние на окружающую среду; </w:t>
      </w:r>
    </w:p>
    <w:p w:rsidR="007D1E56" w:rsidRPr="007D1E56" w:rsidRDefault="007D1E56" w:rsidP="007D1E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525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D1E56">
        <w:rPr>
          <w:rFonts w:ascii="Georgia" w:eastAsia="Times New Roman" w:hAnsi="Georgia" w:cs="Times New Roman"/>
          <w:color w:val="444444"/>
          <w:sz w:val="21"/>
          <w:szCs w:val="21"/>
        </w:rPr>
        <w:t>ремонт или строительство административных зданий,  а также сооружений, являющихся частной собственностью, закупка оборудования или транспортных средств для нужд администрации поселения, а также частных или общественных организаций.</w:t>
      </w:r>
    </w:p>
    <w:p w:rsidR="007D1E56" w:rsidRPr="007D1E56" w:rsidRDefault="007D1E56" w:rsidP="007D1E56">
      <w:pPr>
        <w:shd w:val="clear" w:color="auto" w:fill="FFFFFF"/>
        <w:spacing w:line="360" w:lineRule="atLeast"/>
        <w:jc w:val="center"/>
        <w:rPr>
          <w:rFonts w:ascii="Trebuchet MS" w:eastAsia="Times New Roman" w:hAnsi="Trebuchet MS" w:cs="Times New Roman"/>
          <w:color w:val="444444"/>
          <w:sz w:val="21"/>
          <w:szCs w:val="21"/>
        </w:rPr>
      </w:pPr>
    </w:p>
    <w:sectPr w:rsidR="007D1E56" w:rsidRPr="007D1E56" w:rsidSect="0045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0F9"/>
    <w:multiLevelType w:val="multilevel"/>
    <w:tmpl w:val="AA0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4709A"/>
    <w:multiLevelType w:val="multilevel"/>
    <w:tmpl w:val="6D3E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D2288"/>
    <w:multiLevelType w:val="multilevel"/>
    <w:tmpl w:val="0802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0C2C34"/>
    <w:multiLevelType w:val="multilevel"/>
    <w:tmpl w:val="2490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AB5BF8"/>
    <w:multiLevelType w:val="multilevel"/>
    <w:tmpl w:val="E29C3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D1E56"/>
    <w:rsid w:val="00452505"/>
    <w:rsid w:val="006709B6"/>
    <w:rsid w:val="006A17F2"/>
    <w:rsid w:val="007D1E56"/>
    <w:rsid w:val="0089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05"/>
  </w:style>
  <w:style w:type="paragraph" w:styleId="1">
    <w:name w:val="heading 1"/>
    <w:basedOn w:val="a"/>
    <w:link w:val="10"/>
    <w:uiPriority w:val="9"/>
    <w:qFormat/>
    <w:rsid w:val="007D1E56"/>
    <w:pPr>
      <w:spacing w:before="150" w:after="150" w:line="288" w:lineRule="atLeast"/>
      <w:outlineLvl w:val="0"/>
    </w:pPr>
    <w:rPr>
      <w:rFonts w:ascii="Times New Roman" w:eastAsia="Times New Roman" w:hAnsi="Times New Roman" w:cs="Times New Roman"/>
      <w:color w:val="447790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E56"/>
    <w:rPr>
      <w:rFonts w:ascii="Times New Roman" w:eastAsia="Times New Roman" w:hAnsi="Times New Roman" w:cs="Times New Roman"/>
      <w:color w:val="447790"/>
      <w:kern w:val="36"/>
      <w:sz w:val="39"/>
      <w:szCs w:val="39"/>
    </w:rPr>
  </w:style>
  <w:style w:type="character" w:styleId="a3">
    <w:name w:val="Hyperlink"/>
    <w:basedOn w:val="a0"/>
    <w:uiPriority w:val="99"/>
    <w:semiHidden/>
    <w:unhideWhenUsed/>
    <w:rsid w:val="007D1E56"/>
    <w:rPr>
      <w:strike w:val="0"/>
      <w:dstrike w:val="0"/>
      <w:color w:val="283658"/>
      <w:u w:val="none"/>
      <w:effect w:val="none"/>
    </w:rPr>
  </w:style>
  <w:style w:type="character" w:styleId="a4">
    <w:name w:val="Strong"/>
    <w:basedOn w:val="a0"/>
    <w:uiPriority w:val="22"/>
    <w:qFormat/>
    <w:rsid w:val="007D1E56"/>
    <w:rPr>
      <w:b/>
      <w:bCs/>
    </w:rPr>
  </w:style>
  <w:style w:type="paragraph" w:styleId="a5">
    <w:name w:val="Normal (Web)"/>
    <w:basedOn w:val="a"/>
    <w:uiPriority w:val="99"/>
    <w:semiHidden/>
    <w:unhideWhenUsed/>
    <w:rsid w:val="007D1E56"/>
    <w:pPr>
      <w:spacing w:after="15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7D1E56"/>
    <w:pPr>
      <w:spacing w:after="15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D1E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D1E5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D1E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D1E56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D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7781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0436">
                              <w:marLeft w:val="450"/>
                              <w:marRight w:val="45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0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039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44284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2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7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43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119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9636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40087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34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77087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9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82445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2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183852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08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1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71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51979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5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06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16139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92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2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13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16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34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39715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8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676</Words>
  <Characters>3859</Characters>
  <Application>Microsoft Office Word</Application>
  <DocSecurity>0</DocSecurity>
  <Lines>32</Lines>
  <Paragraphs>9</Paragraphs>
  <ScaleCrop>false</ScaleCrop>
  <Company>Microsoft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2016-06-29T06:36:00Z</dcterms:created>
  <dcterms:modified xsi:type="dcterms:W3CDTF">2016-06-29T11:17:00Z</dcterms:modified>
</cp:coreProperties>
</file>