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D9" w:rsidRPr="004D3DD9" w:rsidRDefault="004D3DD9" w:rsidP="004D3DD9">
      <w:pPr>
        <w:shd w:val="clear" w:color="auto" w:fill="FFFFFF"/>
        <w:spacing w:after="150" w:line="288" w:lineRule="atLeast"/>
        <w:jc w:val="both"/>
        <w:outlineLvl w:val="0"/>
        <w:rPr>
          <w:rFonts w:ascii="Georgia" w:eastAsia="Times New Roman" w:hAnsi="Georgia" w:cs="Times New Roman"/>
          <w:color w:val="447790"/>
          <w:kern w:val="36"/>
          <w:sz w:val="39"/>
          <w:szCs w:val="39"/>
        </w:rPr>
      </w:pPr>
      <w:r w:rsidRPr="004D3DD9">
        <w:rPr>
          <w:rFonts w:ascii="Georgia" w:eastAsia="Times New Roman" w:hAnsi="Georgia" w:cs="Times New Roman"/>
          <w:color w:val="447790"/>
          <w:kern w:val="36"/>
          <w:sz w:val="39"/>
          <w:szCs w:val="39"/>
        </w:rPr>
        <w:t>О Программе Поддержки местных инициатив (ППМИ)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center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b/>
          <w:bCs/>
          <w:i/>
          <w:iCs/>
          <w:color w:val="444444"/>
          <w:sz w:val="21"/>
        </w:rPr>
        <w:t>ПРОГРАММА ПОДДЕРЖКИ МЕСТНЫХ ИНИЦИАТИВ (ППМИ)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center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 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center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b/>
          <w:bCs/>
          <w:color w:val="444444"/>
          <w:sz w:val="21"/>
          <w:u w:val="single"/>
        </w:rPr>
        <w:t>Идея ППМИ: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- обратить внимание власти на реальные и наиболее насущные проблемы населения;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- вовлечь население в решение проблем, организовать совместную работу власти и населения.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center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b/>
          <w:bCs/>
          <w:color w:val="444444"/>
          <w:sz w:val="21"/>
          <w:u w:val="single"/>
        </w:rPr>
        <w:t> 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center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b/>
          <w:bCs/>
          <w:color w:val="444444"/>
          <w:sz w:val="21"/>
          <w:u w:val="single"/>
        </w:rPr>
        <w:t>Цель ППМИ: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- развитие социальной инфраструктуры сельского поселения (восстановление и создание новых объектов, повышение качества предоставления муниципальных услуг);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- активизация населения в решении собственных проблем;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- повышение доверия населения и власти всех уровней за счет организации совместной работы;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- повышение эффективности использования бюджетных ресурсов.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 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center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b/>
          <w:bCs/>
          <w:color w:val="444444"/>
          <w:sz w:val="21"/>
          <w:u w:val="single"/>
        </w:rPr>
        <w:t>Механизм ППМИ: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предоставление субсидий на финансирование совместных проектов населения и местной администрации, направленных на решение проблем, выявленных самим населением.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 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center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b/>
          <w:bCs/>
          <w:color w:val="444444"/>
          <w:sz w:val="21"/>
          <w:u w:val="single"/>
        </w:rPr>
        <w:t>Основные направления проектов ППМИ: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 xml:space="preserve">ремонт и реконструкция культурных и спортивных сооружений; водоснабжение; ремонт </w:t>
      </w:r>
      <w:proofErr w:type="spellStart"/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внутрипоселковых</w:t>
      </w:r>
      <w:proofErr w:type="spellEnd"/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 xml:space="preserve"> дорог; обустройство детских площадок; противопожарные мероприятия; благоустройство территории населенного пункта и др.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 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center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b/>
          <w:bCs/>
          <w:color w:val="444444"/>
          <w:sz w:val="21"/>
          <w:u w:val="single"/>
        </w:rPr>
        <w:t>Основные принципы ППМИ: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- участниками проекта являются городские и сельские поселения Республики Башкортостан;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- проблема, решаемая в рамках проекта, определяется на общем собрании граждан, и должна соответствовать полномочиям городского или сельского поселения;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lastRenderedPageBreak/>
        <w:t>- число заявок, поданных от сельского поселения, не может превышать число населенных пунктов, входящих в него;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 xml:space="preserve">- общая сумма субсидий республиканского бюджета на одно сельское поселение </w:t>
      </w:r>
      <w:r w:rsidRPr="004D3DD9">
        <w:rPr>
          <w:rFonts w:ascii="Georgia" w:eastAsia="Times New Roman" w:hAnsi="Georgia" w:cs="Times New Roman"/>
          <w:b/>
          <w:bCs/>
          <w:color w:val="444444"/>
          <w:sz w:val="21"/>
        </w:rPr>
        <w:t>не может превышать 1 млн. рублей</w:t>
      </w: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;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 xml:space="preserve">- </w:t>
      </w:r>
      <w:proofErr w:type="spellStart"/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софинансирование</w:t>
      </w:r>
      <w:proofErr w:type="spellEnd"/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 xml:space="preserve"> со стороны местного бюджета </w:t>
      </w:r>
      <w:r w:rsidRPr="004D3DD9">
        <w:rPr>
          <w:rFonts w:ascii="Georgia" w:eastAsia="Times New Roman" w:hAnsi="Georgia" w:cs="Times New Roman"/>
          <w:b/>
          <w:bCs/>
          <w:color w:val="444444"/>
          <w:sz w:val="21"/>
        </w:rPr>
        <w:t>не может быть менее 5% от суммы привлекаемой субсидии</w:t>
      </w: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;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 xml:space="preserve">- </w:t>
      </w:r>
      <w:proofErr w:type="gramStart"/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минимальное</w:t>
      </w:r>
      <w:proofErr w:type="gramEnd"/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 xml:space="preserve"> </w:t>
      </w:r>
      <w:proofErr w:type="spellStart"/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софинансирование</w:t>
      </w:r>
      <w:proofErr w:type="spellEnd"/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 xml:space="preserve"> со стороны населения </w:t>
      </w:r>
      <w:r w:rsidRPr="004D3DD9">
        <w:rPr>
          <w:rFonts w:ascii="Georgia" w:eastAsia="Times New Roman" w:hAnsi="Georgia" w:cs="Times New Roman"/>
          <w:b/>
          <w:bCs/>
          <w:color w:val="444444"/>
          <w:sz w:val="21"/>
        </w:rPr>
        <w:t>не может быть менее 3% от суммы субсидии</w:t>
      </w: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;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- приветствуется привлечение иных внебюджетных средств (финансовые и материальные средства предприятий, организаций, индивидуальных предпринимателей, спонсорская и благотворительная помощь хозяйствующих субъектов).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 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center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b/>
          <w:bCs/>
          <w:color w:val="444444"/>
          <w:sz w:val="21"/>
          <w:u w:val="single"/>
        </w:rPr>
        <w:t>Критерии конкурсного отбора: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 xml:space="preserve">- уровень </w:t>
      </w:r>
      <w:proofErr w:type="spellStart"/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софинансирования</w:t>
      </w:r>
      <w:proofErr w:type="spellEnd"/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 xml:space="preserve"> проекта в денежной форме (местный бюджет и население);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- социальная эффективность проекта (готовность объекта по завершению проекта, доля населения, получающего непосредственную пользу);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- степень участия населения, предприятий и организаций, структур некоммерческого сектора в определении проблемы;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- степень участия населения в строительстве, обеспечении  эксплуатации, содержании объекта по завершению реализации проекта;</w:t>
      </w:r>
    </w:p>
    <w:p w:rsidR="004D3DD9" w:rsidRPr="004D3DD9" w:rsidRDefault="004D3DD9" w:rsidP="004D3DD9">
      <w:pPr>
        <w:shd w:val="clear" w:color="auto" w:fill="FFFFFF"/>
        <w:spacing w:after="150"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- количество создаваемых или сохраненных рабочих мест;</w:t>
      </w:r>
    </w:p>
    <w:p w:rsidR="004D3DD9" w:rsidRPr="004D3DD9" w:rsidRDefault="004D3DD9" w:rsidP="004D3DD9">
      <w:pPr>
        <w:shd w:val="clear" w:color="auto" w:fill="FFFFFF"/>
        <w:spacing w:line="360" w:lineRule="atLeast"/>
        <w:jc w:val="both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4D3DD9">
        <w:rPr>
          <w:rFonts w:ascii="Georgia" w:eastAsia="Times New Roman" w:hAnsi="Georgia" w:cs="Times New Roman"/>
          <w:color w:val="444444"/>
          <w:sz w:val="21"/>
          <w:szCs w:val="21"/>
        </w:rPr>
        <w:t>- использование средств массовой информации и других средств изучения общественного мнения в процессе разработки проекта.</w:t>
      </w:r>
    </w:p>
    <w:p w:rsidR="00F25B4F" w:rsidRDefault="00F25B4F"/>
    <w:sectPr w:rsidR="00F25B4F" w:rsidSect="002C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3DD9"/>
    <w:rsid w:val="002C18E2"/>
    <w:rsid w:val="004D3DD9"/>
    <w:rsid w:val="005F20D3"/>
    <w:rsid w:val="00F2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8E2"/>
  </w:style>
  <w:style w:type="paragraph" w:styleId="1">
    <w:name w:val="heading 1"/>
    <w:basedOn w:val="a"/>
    <w:link w:val="10"/>
    <w:uiPriority w:val="9"/>
    <w:qFormat/>
    <w:rsid w:val="004D3DD9"/>
    <w:pPr>
      <w:spacing w:before="150" w:after="150" w:line="288" w:lineRule="atLeast"/>
      <w:outlineLvl w:val="0"/>
    </w:pPr>
    <w:rPr>
      <w:rFonts w:ascii="Times New Roman" w:eastAsia="Times New Roman" w:hAnsi="Times New Roman" w:cs="Times New Roman"/>
      <w:color w:val="447790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DD9"/>
    <w:rPr>
      <w:rFonts w:ascii="Times New Roman" w:eastAsia="Times New Roman" w:hAnsi="Times New Roman" w:cs="Times New Roman"/>
      <w:color w:val="447790"/>
      <w:kern w:val="36"/>
      <w:sz w:val="39"/>
      <w:szCs w:val="39"/>
    </w:rPr>
  </w:style>
  <w:style w:type="character" w:styleId="a3">
    <w:name w:val="Hyperlink"/>
    <w:basedOn w:val="a0"/>
    <w:uiPriority w:val="99"/>
    <w:semiHidden/>
    <w:unhideWhenUsed/>
    <w:rsid w:val="004D3DD9"/>
    <w:rPr>
      <w:strike w:val="0"/>
      <w:dstrike w:val="0"/>
      <w:color w:val="283658"/>
      <w:u w:val="none"/>
      <w:effect w:val="none"/>
    </w:rPr>
  </w:style>
  <w:style w:type="character" w:styleId="a4">
    <w:name w:val="Emphasis"/>
    <w:basedOn w:val="a0"/>
    <w:uiPriority w:val="20"/>
    <w:qFormat/>
    <w:rsid w:val="004D3DD9"/>
    <w:rPr>
      <w:rFonts w:ascii="Georgia" w:hAnsi="Georgia" w:hint="default"/>
      <w:i/>
      <w:iCs/>
    </w:rPr>
  </w:style>
  <w:style w:type="character" w:styleId="a5">
    <w:name w:val="Strong"/>
    <w:basedOn w:val="a0"/>
    <w:uiPriority w:val="22"/>
    <w:qFormat/>
    <w:rsid w:val="004D3DD9"/>
    <w:rPr>
      <w:b/>
      <w:bCs/>
    </w:rPr>
  </w:style>
  <w:style w:type="paragraph" w:styleId="a6">
    <w:name w:val="Normal (Web)"/>
    <w:basedOn w:val="a"/>
    <w:uiPriority w:val="99"/>
    <w:semiHidden/>
    <w:unhideWhenUsed/>
    <w:rsid w:val="004D3DD9"/>
    <w:pPr>
      <w:spacing w:after="150" w:line="36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79128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8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7382">
                              <w:marLeft w:val="450"/>
                              <w:marRight w:val="45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0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7633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48396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17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13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15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776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2244</Characters>
  <Application>Microsoft Office Word</Application>
  <DocSecurity>0</DocSecurity>
  <Lines>18</Lines>
  <Paragraphs>5</Paragraphs>
  <ScaleCrop>false</ScaleCrop>
  <Company>Microsoft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2016-06-29T06:33:00Z</dcterms:created>
  <dcterms:modified xsi:type="dcterms:W3CDTF">2016-06-29T11:18:00Z</dcterms:modified>
</cp:coreProperties>
</file>