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11ED" w:rsidRPr="007711ED" w:rsidRDefault="007711ED" w:rsidP="007711ED">
      <w:pPr>
        <w:shd w:val="clear" w:color="auto" w:fill="FFFFFF"/>
        <w:spacing w:before="192" w:after="96" w:line="240" w:lineRule="auto"/>
        <w:outlineLvl w:val="1"/>
        <w:rPr>
          <w:rFonts w:ascii="inherit" w:eastAsia="Times New Roman" w:hAnsi="inherit" w:cs="Times New Roman"/>
          <w:b/>
          <w:bCs/>
          <w:color w:val="000000"/>
          <w:sz w:val="36"/>
          <w:szCs w:val="36"/>
          <w:lang w:eastAsia="ru-RU"/>
        </w:rPr>
      </w:pPr>
      <w:r w:rsidRPr="007711ED">
        <w:rPr>
          <w:rFonts w:ascii="inherit" w:eastAsia="Times New Roman" w:hAnsi="inherit" w:cs="Times New Roman"/>
          <w:b/>
          <w:bCs/>
          <w:color w:val="000000"/>
          <w:sz w:val="36"/>
          <w:szCs w:val="36"/>
          <w:lang w:eastAsia="ru-RU"/>
        </w:rPr>
        <w:t>Прокурор разъясняет</w:t>
      </w:r>
      <w:bookmarkStart w:id="0" w:name="_GoBack"/>
      <w:bookmarkEnd w:id="0"/>
    </w:p>
    <w:p w:rsidR="007711ED" w:rsidRPr="007711ED" w:rsidRDefault="007711ED" w:rsidP="007711ED">
      <w:pPr>
        <w:shd w:val="clear" w:color="auto" w:fill="FFFFFF"/>
        <w:spacing w:line="288" w:lineRule="atLeast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7711E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Уголовная ответственность за вымогательство </w:t>
      </w:r>
    </w:p>
    <w:p w:rsidR="007711ED" w:rsidRPr="00E37A58" w:rsidRDefault="007711ED" w:rsidP="00E37A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11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E37A58">
        <w:rPr>
          <w:rFonts w:ascii="Times New Roman" w:eastAsia="Times New Roman" w:hAnsi="Times New Roman" w:cs="Times New Roman"/>
          <w:color w:val="FFFFFF"/>
          <w:sz w:val="28"/>
          <w:szCs w:val="28"/>
          <w:lang w:eastAsia="ru-RU"/>
        </w:rPr>
        <w:t>Текст</w:t>
      </w:r>
      <w:r w:rsidRPr="00E37A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Уголовным кодексом Российской Федерации в соответствии со статьей 163 установлена ответственность за вымогательство.</w:t>
      </w:r>
    </w:p>
    <w:p w:rsidR="007711ED" w:rsidRPr="00E37A58" w:rsidRDefault="007711ED" w:rsidP="00E37A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37A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   Под вымогательством понимаются требования передачи чужого имущества или права на имущество или совершения других действий имущественного характера под угрозой применения насилия либо уничтожения или повреждения чужого имущества, а равно под угрозой распространения сведений, позорящих потерпевшего или его близких, либо иных сведений, которые могут причинить существенный вред правам или законным интересам потерпевшего или его близких.</w:t>
      </w:r>
    </w:p>
    <w:p w:rsidR="007711ED" w:rsidRPr="00E37A58" w:rsidRDefault="007711ED" w:rsidP="00E37A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37A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   Потерпевший должен воспринимать угрозу как реальную, то есть у него должны быть основания опасаться осуществления этой угрозы. Для оценки угрозы как реальной не имеет значения, выражено виновным намерение осуществить ее немедленно либо в будущем.</w:t>
      </w:r>
    </w:p>
    <w:p w:rsidR="007711ED" w:rsidRPr="00E37A58" w:rsidRDefault="007711ED" w:rsidP="00E37A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37A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  При этом распространение в ходе вымогательства заведомо ложных сведений, незаконное распространение сведений о частной жизни лица, разглашение тайны усыновления (удочерения), сведений, составляющих коммерческую, налоговую или банковскую тайну, образуют совокупность преступлений.</w:t>
      </w:r>
    </w:p>
    <w:p w:rsidR="007711ED" w:rsidRPr="00E37A58" w:rsidRDefault="007711ED" w:rsidP="00E37A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37A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  Приведенный перечень не является исчерпывающим, поэтому если виновный, совершая преследование в какой бы то ни было форме, совершит деяния, содержащие признаки другого преступления, то он будет нести уголовную ответственность по соответствующим статьям Уголовного кодекса Российской Федерации.</w:t>
      </w:r>
    </w:p>
    <w:p w:rsidR="007711ED" w:rsidRPr="00E37A58" w:rsidRDefault="007711ED" w:rsidP="00E37A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37A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 Привлечению к уголовной ответственности за вымогательство подлежит лицо, достигшее ко времени совершения преступления 14-летнего возраста.</w:t>
      </w:r>
    </w:p>
    <w:p w:rsidR="007711ED" w:rsidRPr="00E37A58" w:rsidRDefault="007711ED" w:rsidP="00E37A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37A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  Вымогательство является оконченным преступлением с момента, когда предъявленное требование, соединенное с угрозой, доведено до сведения потерпевшего. Невыполнение потерпевшим этого требования не влияет на юридическую оценку содеянного как оконченного преступления.</w:t>
      </w:r>
    </w:p>
    <w:p w:rsidR="007711ED" w:rsidRPr="007711ED" w:rsidRDefault="00E37A58" w:rsidP="007711E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5" w:history="1">
        <w:r w:rsidR="007711ED" w:rsidRPr="007711ED">
          <w:rPr>
            <w:rFonts w:ascii="Times New Roman" w:eastAsia="Times New Roman" w:hAnsi="Times New Roman" w:cs="Times New Roman"/>
            <w:b/>
            <w:bCs/>
            <w:color w:val="FFFFFF"/>
            <w:sz w:val="24"/>
            <w:szCs w:val="24"/>
            <w:lang w:eastAsia="ru-RU"/>
          </w:rPr>
          <w:t>Распечатать</w:t>
        </w:r>
      </w:hyperlink>
    </w:p>
    <w:p w:rsidR="0019597B" w:rsidRPr="007711ED" w:rsidRDefault="0019597B" w:rsidP="007711ED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19597B" w:rsidRPr="007711ED" w:rsidSect="001959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1F60E8"/>
    <w:multiLevelType w:val="multilevel"/>
    <w:tmpl w:val="4918A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11ED"/>
    <w:rsid w:val="0019597B"/>
    <w:rsid w:val="007711ED"/>
    <w:rsid w:val="00E37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5A71A28-67CA-4340-8219-6C001B674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597B"/>
  </w:style>
  <w:style w:type="paragraph" w:styleId="2">
    <w:name w:val="heading 2"/>
    <w:basedOn w:val="a"/>
    <w:link w:val="20"/>
    <w:uiPriority w:val="9"/>
    <w:qFormat/>
    <w:rsid w:val="007711E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711E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feeds-pagenavigationicon">
    <w:name w:val="feeds-page__navigation_icon"/>
    <w:basedOn w:val="a0"/>
    <w:rsid w:val="007711ED"/>
  </w:style>
  <w:style w:type="character" w:customStyle="1" w:styleId="feeds-pagenavigationtooltip">
    <w:name w:val="feeds-page__navigation_tooltip"/>
    <w:basedOn w:val="a0"/>
    <w:rsid w:val="007711ED"/>
  </w:style>
  <w:style w:type="paragraph" w:styleId="a3">
    <w:name w:val="Normal (Web)"/>
    <w:basedOn w:val="a"/>
    <w:uiPriority w:val="99"/>
    <w:semiHidden/>
    <w:unhideWhenUsed/>
    <w:rsid w:val="007711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7711E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842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86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231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66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090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969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647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323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7581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107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1136864">
                                  <w:marLeft w:val="0"/>
                                  <w:marRight w:val="0"/>
                                  <w:marTop w:val="0"/>
                                  <w:marBottom w:val="768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59336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3150936">
                                  <w:marLeft w:val="0"/>
                                  <w:marRight w:val="384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0975300">
                                      <w:marLeft w:val="0"/>
                                      <w:marRight w:val="0"/>
                                      <w:marTop w:val="0"/>
                                      <w:marBottom w:val="96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76944236">
                                      <w:marLeft w:val="0"/>
                                      <w:marRight w:val="0"/>
                                      <w:marTop w:val="0"/>
                                      <w:marBottom w:val="96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1539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7536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40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213974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epp.genproc.gov.ru/web/proc_13/activity/legal-education/explain?item=6457874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302</Words>
  <Characters>1724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Пензенской области</Company>
  <LinksUpToDate>false</LinksUpToDate>
  <CharactersWithSpaces>2022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Рустем</cp:lastModifiedBy>
  <cp:revision>2</cp:revision>
  <dcterms:created xsi:type="dcterms:W3CDTF">2022-01-28T08:48:00Z</dcterms:created>
  <dcterms:modified xsi:type="dcterms:W3CDTF">2022-01-28T08:48:00Z</dcterms:modified>
</cp:coreProperties>
</file>