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526" w:rsidRDefault="00564B45" w:rsidP="00DA2C46">
      <w:pPr>
        <w:spacing w:after="0" w:line="240" w:lineRule="auto"/>
        <w:rPr>
          <w:rFonts w:ascii="Times New Roman" w:hAnsi="Times New Roman" w:cs="Times New Roman"/>
          <w:b/>
          <w:sz w:val="28"/>
          <w:szCs w:val="28"/>
        </w:rPr>
      </w:pPr>
      <w:r w:rsidRPr="00DA2C46">
        <w:rPr>
          <w:rFonts w:ascii="Times New Roman" w:hAnsi="Times New Roman" w:cs="Times New Roman"/>
          <w:b/>
          <w:sz w:val="28"/>
          <w:szCs w:val="28"/>
        </w:rPr>
        <w:t>Прокурор разъясняет</w:t>
      </w:r>
    </w:p>
    <w:p w:rsidR="00DA2C46" w:rsidRPr="00DA2C46" w:rsidRDefault="00DA2C46" w:rsidP="00DA2C46">
      <w:pPr>
        <w:spacing w:after="0" w:line="240" w:lineRule="auto"/>
        <w:rPr>
          <w:rFonts w:ascii="Times New Roman" w:hAnsi="Times New Roman" w:cs="Times New Roman"/>
          <w:b/>
          <w:sz w:val="28"/>
          <w:szCs w:val="28"/>
        </w:rPr>
      </w:pPr>
    </w:p>
    <w:p w:rsidR="00564B45" w:rsidRPr="00DA2C46" w:rsidRDefault="00564B45" w:rsidP="00DA2C46">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DA2C46">
        <w:rPr>
          <w:rFonts w:ascii="Times New Roman" w:eastAsia="Times New Roman" w:hAnsi="Times New Roman" w:cs="Times New Roman"/>
          <w:b/>
          <w:bCs/>
          <w:color w:val="333333"/>
          <w:sz w:val="28"/>
          <w:szCs w:val="28"/>
          <w:lang w:eastAsia="ru-RU"/>
        </w:rPr>
        <w:t>Законодателем ужесточена уголовная ответственность за незаконный оборот огнестрельного оружия, его основных частей и боеприпасов к нему</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2C46">
        <w:rPr>
          <w:rFonts w:ascii="Times New Roman" w:eastAsia="Times New Roman" w:hAnsi="Times New Roman" w:cs="Times New Roman"/>
          <w:color w:val="000000"/>
          <w:sz w:val="28"/>
          <w:szCs w:val="28"/>
          <w:lang w:eastAsia="ru-RU"/>
        </w:rPr>
        <w:t> </w:t>
      </w:r>
      <w:r w:rsidRPr="00DA2C46">
        <w:rPr>
          <w:rFonts w:ascii="Times New Roman" w:eastAsia="Times New Roman" w:hAnsi="Times New Roman" w:cs="Times New Roman"/>
          <w:color w:val="FFFFFF"/>
          <w:sz w:val="28"/>
          <w:szCs w:val="28"/>
          <w:lang w:eastAsia="ru-RU"/>
        </w:rPr>
        <w:t>Подел</w:t>
      </w:r>
      <w:r w:rsidRPr="00DA2C46">
        <w:rPr>
          <w:rFonts w:ascii="Times New Roman" w:eastAsia="Times New Roman" w:hAnsi="Times New Roman" w:cs="Times New Roman"/>
          <w:color w:val="333333"/>
          <w:sz w:val="28"/>
          <w:szCs w:val="28"/>
          <w:lang w:eastAsia="ru-RU"/>
        </w:rPr>
        <w:t>Федеральным законом от 01.07.2021 № 281-ФЗ внесены изменения в статью 222 Уголовного кодекса Российской Федерации, а также введена статья 222.2 Уголовного кодекса Российской Федерации.</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Частью второй статьи 222 УК РФ установлена уголовная ответственность за сбыт огнестрельного оружия, его основных частей и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Указанные деяния наказываются лишением свободы на срок от пяти до восьми лет со штрафом в размере до ста тысяч рублей или в размере заработной платы или </w:t>
      </w:r>
      <w:bookmarkStart w:id="0" w:name="_GoBack"/>
      <w:bookmarkEnd w:id="0"/>
      <w:r w:rsidR="00DA2C46" w:rsidRPr="00DA2C46">
        <w:rPr>
          <w:rFonts w:ascii="Times New Roman" w:eastAsia="Times New Roman" w:hAnsi="Times New Roman" w:cs="Times New Roman"/>
          <w:color w:val="333333"/>
          <w:sz w:val="28"/>
          <w:szCs w:val="28"/>
          <w:lang w:eastAsia="ru-RU"/>
        </w:rPr>
        <w:t>иного дохода,</w:t>
      </w:r>
      <w:r w:rsidRPr="00DA2C46">
        <w:rPr>
          <w:rFonts w:ascii="Times New Roman" w:eastAsia="Times New Roman" w:hAnsi="Times New Roman" w:cs="Times New Roman"/>
          <w:color w:val="333333"/>
          <w:sz w:val="28"/>
          <w:szCs w:val="28"/>
          <w:lang w:eastAsia="ru-RU"/>
        </w:rPr>
        <w:t xml:space="preserve"> осужденного за период до шести месяцев либо без такового.Частью третьей статьи 222 УК РФ установлена уголовная ответственность за незаконные приобретение, передача, хранение, перевозка, пересылка или ношение огнестрельного оружия, его основных частей и боеприпасов к нему, совершенные:</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а) группой лиц по предварительному сговору;</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б) лицом с использованием своего служебного положения;</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в) с использованием информационно-телекоммуникационных сетей, в том числе сети «Интернет».</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Указанные деяния наказываются лишением свободы на срок от шести до десяти лет со штрафом в размере от ста тысяч до двухсот тысяч рублей или в размере заработной платы или </w:t>
      </w:r>
      <w:proofErr w:type="gramStart"/>
      <w:r w:rsidRPr="00DA2C46">
        <w:rPr>
          <w:rFonts w:ascii="Times New Roman" w:eastAsia="Times New Roman" w:hAnsi="Times New Roman" w:cs="Times New Roman"/>
          <w:color w:val="333333"/>
          <w:sz w:val="28"/>
          <w:szCs w:val="28"/>
          <w:lang w:eastAsia="ru-RU"/>
        </w:rPr>
        <w:t>иного дохода</w:t>
      </w:r>
      <w:proofErr w:type="gramEnd"/>
      <w:r w:rsidRPr="00DA2C46">
        <w:rPr>
          <w:rFonts w:ascii="Times New Roman" w:eastAsia="Times New Roman" w:hAnsi="Times New Roman" w:cs="Times New Roman"/>
          <w:color w:val="333333"/>
          <w:sz w:val="28"/>
          <w:szCs w:val="28"/>
          <w:lang w:eastAsia="ru-RU"/>
        </w:rPr>
        <w:t xml:space="preserve"> осужденного за период от шести месяцев до одного года либо без такового.</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Частью четвертой статьи 222 УК РФ установлена уголовная ответственность за те же деяния, совершенные организованной группой, которые наказываются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w:t>
      </w:r>
      <w:proofErr w:type="gramStart"/>
      <w:r w:rsidRPr="00DA2C46">
        <w:rPr>
          <w:rFonts w:ascii="Times New Roman" w:eastAsia="Times New Roman" w:hAnsi="Times New Roman" w:cs="Times New Roman"/>
          <w:color w:val="333333"/>
          <w:sz w:val="28"/>
          <w:szCs w:val="28"/>
          <w:lang w:eastAsia="ru-RU"/>
        </w:rPr>
        <w:t>иного дохода</w:t>
      </w:r>
      <w:proofErr w:type="gramEnd"/>
      <w:r w:rsidRPr="00DA2C46">
        <w:rPr>
          <w:rFonts w:ascii="Times New Roman" w:eastAsia="Times New Roman" w:hAnsi="Times New Roman" w:cs="Times New Roman"/>
          <w:color w:val="333333"/>
          <w:sz w:val="28"/>
          <w:szCs w:val="28"/>
          <w:lang w:eastAsia="ru-RU"/>
        </w:rPr>
        <w:t xml:space="preserve"> осужденного за период от одного года до восемнадцати месяцев либо без такового.</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Частью пятой статьи 222 УК РФ установлена уголовная ответственность за сбыт огнестрельного оружия, его основных частей и боеприпасов к нему, совершенные:</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а) группой лиц по предварительному сговору;</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б) лицом с использованием своего служебного положения;</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в) с использованием информационно-телекоммуникационных сетей, в том числе сети «Интернет».</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Указанные деяния наказываются лишением свободы на срок от восьми до двенадцати лет со штрафом в размере от трехсот тысяч до пятисот тысяч </w:t>
      </w:r>
      <w:r w:rsidRPr="00DA2C46">
        <w:rPr>
          <w:rFonts w:ascii="Times New Roman" w:eastAsia="Times New Roman" w:hAnsi="Times New Roman" w:cs="Times New Roman"/>
          <w:color w:val="333333"/>
          <w:sz w:val="28"/>
          <w:szCs w:val="28"/>
          <w:lang w:eastAsia="ru-RU"/>
        </w:rPr>
        <w:lastRenderedPageBreak/>
        <w:t xml:space="preserve">рублей или в размере заработной платы или </w:t>
      </w:r>
      <w:proofErr w:type="gramStart"/>
      <w:r w:rsidRPr="00DA2C46">
        <w:rPr>
          <w:rFonts w:ascii="Times New Roman" w:eastAsia="Times New Roman" w:hAnsi="Times New Roman" w:cs="Times New Roman"/>
          <w:color w:val="333333"/>
          <w:sz w:val="28"/>
          <w:szCs w:val="28"/>
          <w:lang w:eastAsia="ru-RU"/>
        </w:rPr>
        <w:t>иного дохода</w:t>
      </w:r>
      <w:proofErr w:type="gramEnd"/>
      <w:r w:rsidRPr="00DA2C46">
        <w:rPr>
          <w:rFonts w:ascii="Times New Roman" w:eastAsia="Times New Roman" w:hAnsi="Times New Roman" w:cs="Times New Roman"/>
          <w:color w:val="333333"/>
          <w:sz w:val="28"/>
          <w:szCs w:val="28"/>
          <w:lang w:eastAsia="ru-RU"/>
        </w:rPr>
        <w:t xml:space="preserve"> осужденного за период от одного года до восемнадцати месяцев либо без такового.</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Частью шестой статьи 222 УК РФ установлена уголовная ответственность за те же деяния, совершенны организованной группой, которые наказываются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w:t>
      </w:r>
      <w:proofErr w:type="gramStart"/>
      <w:r w:rsidRPr="00DA2C46">
        <w:rPr>
          <w:rFonts w:ascii="Times New Roman" w:eastAsia="Times New Roman" w:hAnsi="Times New Roman" w:cs="Times New Roman"/>
          <w:color w:val="333333"/>
          <w:sz w:val="28"/>
          <w:szCs w:val="28"/>
          <w:lang w:eastAsia="ru-RU"/>
        </w:rPr>
        <w:t>иного дохода</w:t>
      </w:r>
      <w:proofErr w:type="gramEnd"/>
      <w:r w:rsidRPr="00DA2C46">
        <w:rPr>
          <w:rFonts w:ascii="Times New Roman" w:eastAsia="Times New Roman" w:hAnsi="Times New Roman" w:cs="Times New Roman"/>
          <w:color w:val="333333"/>
          <w:sz w:val="28"/>
          <w:szCs w:val="28"/>
          <w:lang w:eastAsia="ru-RU"/>
        </w:rPr>
        <w:t xml:space="preserve"> осужденного за период от одного года до трех лет либо без такового.</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Частью седьмой статьи 222 УК РФ установлена уголовная ответственность за незаконный сбыт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газового оружия (за исключением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свыше 7,5 Дж, холодного оружия либо метательного оружия.</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Указанные деяния наказываются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В примечании к статье 222 УК РФ определены условия исключения освобождения от уголовной ответственности лица, добровольно сдавшего предметы, указанные в настоящей статье. Так, не может признаваться добровольной сдачей предметов, указанных в настоящей статье, а также в статьях 222.1, 222.2, 223 и 223.1 УК РФ, их изъятие при задержании лица, а также при проведении оперативно-разыскных мероприятий или следственных действий по их обнаружению и изъятию.</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Определены понятия «огнестрельное оружие» и «боеприпасы». Под огнестрельным оружием понимается оружие, предназначенное для механического поражения цели на расстоянии метаемым снаряжением, получающим направленное движение за счет энергии порохового или иного заряда. </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Под боеприпасами следует понимать предназначенные для поражения цели предметы вооружения, патроны и метаемое снаряжение, содержащие разрывной, метательный, пиротехнический или вышибной заряды либо их сочетание независимо от калибра, изготовленные промышленным или самодельным способом.</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Кроме того, уголовный кодекс дополнен статей 222.2, предусматривающей уголовную ответственность за незаконные приобретение, передачу, сбыт, хранение, перевозку, пересылку или ношение </w:t>
      </w:r>
      <w:r w:rsidRPr="00DA2C46">
        <w:rPr>
          <w:rFonts w:ascii="Times New Roman" w:eastAsia="Times New Roman" w:hAnsi="Times New Roman" w:cs="Times New Roman"/>
          <w:color w:val="333333"/>
          <w:sz w:val="28"/>
          <w:szCs w:val="28"/>
          <w:lang w:eastAsia="ru-RU"/>
        </w:rPr>
        <w:lastRenderedPageBreak/>
        <w:t>крупнокалиберного огнестрельного оружия, его основных частей и боеприпасов к нему, за которые, при наличии квалифицирующих признаков, предусмотрено максимальное наказание в виде лишения свободы на срок от  двенадцати до пятнадцати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 либо без такового.</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В примечании к статье 222.2 УК РФ предусмотрено освобождение от уголовной ответственности лица, добровольно сдавшего предметы, указанные в настоящей статье.</w:t>
      </w:r>
    </w:p>
    <w:p w:rsidR="00564B45" w:rsidRPr="00DA2C46" w:rsidRDefault="00564B45" w:rsidP="00DA2C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2C46">
        <w:rPr>
          <w:rFonts w:ascii="Times New Roman" w:eastAsia="Times New Roman" w:hAnsi="Times New Roman" w:cs="Times New Roman"/>
          <w:color w:val="333333"/>
          <w:sz w:val="28"/>
          <w:szCs w:val="28"/>
          <w:lang w:eastAsia="ru-RU"/>
        </w:rPr>
        <w:t xml:space="preserve">         При этом под крупнокалиберным огнестрельным оружием понимается огнестрельное оружие (за исключением гражданского огнестрельного оружия и служебного огнестрельного оружия) калибра от 20 мм и более.</w:t>
      </w:r>
    </w:p>
    <w:p w:rsidR="00564B45" w:rsidRPr="00564B45" w:rsidRDefault="00564B45" w:rsidP="00564B45">
      <w:pPr>
        <w:jc w:val="both"/>
        <w:rPr>
          <w:rFonts w:ascii="Times New Roman" w:hAnsi="Times New Roman" w:cs="Times New Roman"/>
          <w:sz w:val="24"/>
          <w:szCs w:val="24"/>
        </w:rPr>
      </w:pPr>
    </w:p>
    <w:sectPr w:rsidR="00564B45" w:rsidRPr="00564B45" w:rsidSect="001005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45"/>
    <w:rsid w:val="00100526"/>
    <w:rsid w:val="00564B45"/>
    <w:rsid w:val="00DA2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38B77-F4C6-4FBE-AD90-EE840AF0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5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564B45"/>
  </w:style>
  <w:style w:type="character" w:customStyle="1" w:styleId="feeds-pagenavigationtooltip">
    <w:name w:val="feeds-page__navigation_tooltip"/>
    <w:basedOn w:val="a0"/>
    <w:rsid w:val="00564B45"/>
  </w:style>
  <w:style w:type="paragraph" w:styleId="a3">
    <w:name w:val="Normal (Web)"/>
    <w:basedOn w:val="a"/>
    <w:uiPriority w:val="99"/>
    <w:semiHidden/>
    <w:unhideWhenUsed/>
    <w:rsid w:val="00564B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267711">
      <w:bodyDiv w:val="1"/>
      <w:marLeft w:val="0"/>
      <w:marRight w:val="0"/>
      <w:marTop w:val="0"/>
      <w:marBottom w:val="0"/>
      <w:divBdr>
        <w:top w:val="none" w:sz="0" w:space="0" w:color="auto"/>
        <w:left w:val="none" w:sz="0" w:space="0" w:color="auto"/>
        <w:bottom w:val="none" w:sz="0" w:space="0" w:color="auto"/>
        <w:right w:val="none" w:sz="0" w:space="0" w:color="auto"/>
      </w:divBdr>
      <w:divsChild>
        <w:div w:id="1151825370">
          <w:marLeft w:val="0"/>
          <w:marRight w:val="0"/>
          <w:marTop w:val="0"/>
          <w:marBottom w:val="768"/>
          <w:divBdr>
            <w:top w:val="none" w:sz="0" w:space="0" w:color="auto"/>
            <w:left w:val="none" w:sz="0" w:space="0" w:color="auto"/>
            <w:bottom w:val="none" w:sz="0" w:space="0" w:color="auto"/>
            <w:right w:val="none" w:sz="0" w:space="0" w:color="auto"/>
          </w:divBdr>
        </w:div>
        <w:div w:id="34699922">
          <w:marLeft w:val="0"/>
          <w:marRight w:val="576"/>
          <w:marTop w:val="0"/>
          <w:marBottom w:val="0"/>
          <w:divBdr>
            <w:top w:val="none" w:sz="0" w:space="0" w:color="auto"/>
            <w:left w:val="none" w:sz="0" w:space="0" w:color="auto"/>
            <w:bottom w:val="none" w:sz="0" w:space="0" w:color="auto"/>
            <w:right w:val="none" w:sz="0" w:space="0" w:color="auto"/>
          </w:divBdr>
          <w:divsChild>
            <w:div w:id="1647587178">
              <w:marLeft w:val="0"/>
              <w:marRight w:val="0"/>
              <w:marTop w:val="0"/>
              <w:marBottom w:val="96"/>
              <w:divBdr>
                <w:top w:val="none" w:sz="0" w:space="0" w:color="auto"/>
                <w:left w:val="none" w:sz="0" w:space="0" w:color="auto"/>
                <w:bottom w:val="none" w:sz="0" w:space="0" w:color="auto"/>
                <w:right w:val="none" w:sz="0" w:space="0" w:color="auto"/>
              </w:divBdr>
            </w:div>
            <w:div w:id="2028630114">
              <w:marLeft w:val="0"/>
              <w:marRight w:val="0"/>
              <w:marTop w:val="0"/>
              <w:marBottom w:val="96"/>
              <w:divBdr>
                <w:top w:val="none" w:sz="0" w:space="0" w:color="auto"/>
                <w:left w:val="none" w:sz="0" w:space="0" w:color="auto"/>
                <w:bottom w:val="none" w:sz="0" w:space="0" w:color="auto"/>
                <w:right w:val="none" w:sz="0" w:space="0" w:color="auto"/>
              </w:divBdr>
            </w:div>
          </w:divsChild>
        </w:div>
        <w:div w:id="494802740">
          <w:marLeft w:val="0"/>
          <w:marRight w:val="0"/>
          <w:marTop w:val="0"/>
          <w:marBottom w:val="0"/>
          <w:divBdr>
            <w:top w:val="none" w:sz="0" w:space="0" w:color="auto"/>
            <w:left w:val="none" w:sz="0" w:space="0" w:color="auto"/>
            <w:bottom w:val="none" w:sz="0" w:space="0" w:color="auto"/>
            <w:right w:val="none" w:sz="0" w:space="0" w:color="auto"/>
          </w:divBdr>
          <w:divsChild>
            <w:div w:id="1009406038">
              <w:marLeft w:val="0"/>
              <w:marRight w:val="0"/>
              <w:marTop w:val="0"/>
              <w:marBottom w:val="0"/>
              <w:divBdr>
                <w:top w:val="none" w:sz="0" w:space="0" w:color="auto"/>
                <w:left w:val="none" w:sz="0" w:space="0" w:color="auto"/>
                <w:bottom w:val="none" w:sz="0" w:space="0" w:color="auto"/>
                <w:right w:val="none" w:sz="0" w:space="0" w:color="auto"/>
              </w:divBdr>
              <w:divsChild>
                <w:div w:id="14927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5309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Пензенской области</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Рустем</cp:lastModifiedBy>
  <cp:revision>2</cp:revision>
  <dcterms:created xsi:type="dcterms:W3CDTF">2022-01-28T08:51:00Z</dcterms:created>
  <dcterms:modified xsi:type="dcterms:W3CDTF">2022-01-28T08:51:00Z</dcterms:modified>
</cp:coreProperties>
</file>