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44" w:rsidRPr="00F01144" w:rsidRDefault="00F01144" w:rsidP="00F01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дискредитацию использования Вооруженных Сил РФ</w:t>
      </w:r>
    </w:p>
    <w:p w:rsidR="00F01144" w:rsidRPr="00F01144" w:rsidRDefault="00F01144" w:rsidP="00F011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144">
        <w:rPr>
          <w:rFonts w:ascii="Times New Roman" w:eastAsia="Times New Roman" w:hAnsi="Times New Roman" w:cs="Times New Roman"/>
          <w:sz w:val="28"/>
          <w:szCs w:val="28"/>
          <w:lang w:eastAsia="ru-RU"/>
        </w:rPr>
        <w:t>С 04.03.2022 введена уголовная ответственность за публичные действия, направленные на дискредитацию использования Вооруженных сил РФ в целях защиты РФ и ее граждан, поддержания международного мира и безопасности (ст. 280.3 Уголовного кодекса РФ).</w:t>
      </w:r>
    </w:p>
    <w:p w:rsidR="00F01144" w:rsidRPr="00F01144" w:rsidRDefault="00F01144" w:rsidP="00F011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1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</w:t>
      </w:r>
      <w:r w:rsidRPr="00F01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1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предусмотрено в виде 5 лет лишения свободы с лишением права занимать определенные должности или заниматься определенной деятельностью на тот же срок.</w:t>
      </w:r>
    </w:p>
    <w:p w:rsidR="00F01144" w:rsidRPr="00F01144" w:rsidRDefault="00F01144" w:rsidP="00F011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1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по названной статье наступает за действия, совершенные лицом после привлечения его к административной ответственности за аналогичное деяние в течение одного года.</w:t>
      </w:r>
    </w:p>
    <w:p w:rsidR="00F01144" w:rsidRDefault="00F01144" w:rsidP="00F011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1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Компетенцией в расследовании уголовных дел наделены следователи Следственного Комитета России и органов внутренних дел.</w:t>
      </w:r>
    </w:p>
    <w:p w:rsidR="00F01144" w:rsidRDefault="00F01144" w:rsidP="00F01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144" w:rsidRPr="00F01144" w:rsidRDefault="00F01144" w:rsidP="00F01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750122" w:rsidRDefault="00750122"/>
    <w:sectPr w:rsidR="0075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44"/>
    <w:rsid w:val="00750122"/>
    <w:rsid w:val="00F0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92835-FC40-4B75-A146-13D65D02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1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2022-05-03T14:39:00Z</dcterms:created>
  <dcterms:modified xsi:type="dcterms:W3CDTF">2022-05-03T14:40:00Z</dcterms:modified>
</cp:coreProperties>
</file>